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D79F9" w:rsidRDefault="003D79F9" w:rsidP="003D79F9">
      <w:pPr>
        <w:pStyle w:val="3"/>
        <w:jc w:val="center"/>
        <w:rPr>
          <w:b/>
        </w:rPr>
      </w:pPr>
      <w:r>
        <w:rPr>
          <w:b/>
        </w:rPr>
        <w:t xml:space="preserve">Совет сельского поселения Ялгыз-Наратский сельсовет муниципального района Татышлинский район </w:t>
      </w:r>
    </w:p>
    <w:p w:rsidR="003D79F9" w:rsidRDefault="003D79F9" w:rsidP="003D79F9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:rsidR="003D79F9" w:rsidRDefault="003D79F9" w:rsidP="003D79F9">
      <w:pPr>
        <w:pStyle w:val="3"/>
        <w:rPr>
          <w:b/>
        </w:rPr>
      </w:pPr>
    </w:p>
    <w:p w:rsidR="003D79F9" w:rsidRPr="0017592C" w:rsidRDefault="003D79F9" w:rsidP="003D79F9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XXIX</w:t>
      </w:r>
      <w:r>
        <w:rPr>
          <w:b/>
        </w:rPr>
        <w:t xml:space="preserve"> созыв                                                                   1</w:t>
      </w:r>
      <w:r w:rsidR="004E0261">
        <w:rPr>
          <w:b/>
        </w:rPr>
        <w:t>4</w:t>
      </w:r>
      <w:r>
        <w:rPr>
          <w:b/>
        </w:rPr>
        <w:t xml:space="preserve"> заседание </w:t>
      </w:r>
    </w:p>
    <w:p w:rsidR="003D79F9" w:rsidRDefault="003D79F9" w:rsidP="003D79F9">
      <w:pPr>
        <w:pStyle w:val="3"/>
        <w:jc w:val="center"/>
        <w:rPr>
          <w:b/>
        </w:rPr>
      </w:pPr>
      <w:r>
        <w:rPr>
          <w:b/>
        </w:rPr>
        <w:t>РЕШЕНИЕ</w:t>
      </w:r>
    </w:p>
    <w:p w:rsidR="003D79F9" w:rsidRDefault="003D79F9" w:rsidP="003D79F9">
      <w:pPr>
        <w:pStyle w:val="3"/>
        <w:jc w:val="center"/>
        <w:rPr>
          <w:b/>
        </w:rPr>
      </w:pPr>
      <w:r>
        <w:rPr>
          <w:b/>
        </w:rPr>
        <w:t xml:space="preserve">Совета сельского поселения Ялгыз-Наратский сельсовет муниципального района Татышлинский район </w:t>
      </w:r>
    </w:p>
    <w:p w:rsidR="003D79F9" w:rsidRDefault="003D79F9" w:rsidP="003D79F9">
      <w:pPr>
        <w:pStyle w:val="3"/>
        <w:jc w:val="center"/>
        <w:rPr>
          <w:b/>
        </w:rPr>
      </w:pPr>
      <w:r>
        <w:rPr>
          <w:b/>
        </w:rPr>
        <w:t xml:space="preserve">Республики Башкортостан </w:t>
      </w:r>
    </w:p>
    <w:p w:rsidR="00D00651" w:rsidRDefault="00D00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00651" w:rsidRDefault="000F7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 бюджете сельского поселения Ялгыз-Наратский сельсовет муниципального района Татышлинский район Республики Башкортостан на 2025 год и на плановый период 2026 и 2027 годов</w:t>
      </w:r>
      <w:r w:rsidR="004E0261">
        <w:rPr>
          <w:rFonts w:ascii="Times New Roman" w:eastAsia="Times New Roman" w:hAnsi="Times New Roman" w:cs="Times New Roman"/>
          <w:b/>
          <w:sz w:val="28"/>
        </w:rPr>
        <w:t>.</w:t>
      </w:r>
    </w:p>
    <w:p w:rsidR="00D00651" w:rsidRDefault="00D006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Ялгыз-Наратский сельсовет муниципального района Татышлинский район Республики Башкортостан на 2025 год:</w:t>
      </w: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</w:t>
      </w:r>
      <w:r w:rsidR="00C163B6">
        <w:rPr>
          <w:rFonts w:ascii="Times New Roman" w:eastAsia="Times New Roman" w:hAnsi="Times New Roman" w:cs="Times New Roman"/>
          <w:sz w:val="28"/>
        </w:rPr>
        <w:t>а сельского поселения в сумме 6</w:t>
      </w:r>
      <w:r w:rsidR="009E09C4">
        <w:rPr>
          <w:rFonts w:ascii="Times New Roman" w:eastAsia="Times New Roman" w:hAnsi="Times New Roman" w:cs="Times New Roman"/>
          <w:sz w:val="28"/>
        </w:rPr>
        <w:t> 438 868</w:t>
      </w:r>
      <w:r w:rsidR="00C163B6">
        <w:rPr>
          <w:rFonts w:ascii="Times New Roman" w:eastAsia="Times New Roman" w:hAnsi="Times New Roman" w:cs="Times New Roman"/>
          <w:sz w:val="28"/>
        </w:rPr>
        <w:t>,00</w:t>
      </w:r>
      <w:r>
        <w:rPr>
          <w:rFonts w:ascii="Times New Roman" w:eastAsia="Times New Roman" w:hAnsi="Times New Roman" w:cs="Times New Roman"/>
          <w:sz w:val="28"/>
        </w:rPr>
        <w:t>рублей;</w:t>
      </w: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</w:t>
      </w:r>
      <w:r w:rsidR="00C163B6">
        <w:rPr>
          <w:rFonts w:ascii="Times New Roman" w:eastAsia="Times New Roman" w:hAnsi="Times New Roman" w:cs="Times New Roman"/>
          <w:sz w:val="28"/>
        </w:rPr>
        <w:t>а сельского поселения в сумме 6</w:t>
      </w:r>
      <w:r w:rsidR="009E09C4">
        <w:rPr>
          <w:rFonts w:ascii="Times New Roman" w:eastAsia="Times New Roman" w:hAnsi="Times New Roman" w:cs="Times New Roman"/>
          <w:sz w:val="28"/>
        </w:rPr>
        <w:t> 438 868</w:t>
      </w:r>
      <w:r w:rsidR="00C163B6">
        <w:rPr>
          <w:rFonts w:ascii="Times New Roman" w:eastAsia="Times New Roman" w:hAnsi="Times New Roman" w:cs="Times New Roman"/>
          <w:sz w:val="28"/>
        </w:rPr>
        <w:t>,00</w:t>
      </w:r>
      <w:r>
        <w:rPr>
          <w:rFonts w:ascii="Times New Roman" w:eastAsia="Times New Roman" w:hAnsi="Times New Roman" w:cs="Times New Roman"/>
          <w:sz w:val="28"/>
        </w:rPr>
        <w:t xml:space="preserve"> рублей;</w:t>
      </w: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 дефицит бюджета сельского поселения в сумме 0,00 рублей;</w:t>
      </w: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 верхний предел муниципального внутреннего долга сельского поселения на 1 января 2026 года в сумме 0,00 рублей.</w:t>
      </w:r>
    </w:p>
    <w:p w:rsidR="00D00651" w:rsidRDefault="00D006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 Утвердить основные характеристики бюджета сельского поселения на плановый период 2026 и 2027 годов:</w:t>
      </w: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сельского п</w:t>
      </w:r>
      <w:r w:rsidR="00C163B6">
        <w:rPr>
          <w:rFonts w:ascii="Times New Roman" w:eastAsia="Times New Roman" w:hAnsi="Times New Roman" w:cs="Times New Roman"/>
          <w:sz w:val="28"/>
        </w:rPr>
        <w:t>оселения на 2026 год в сумме 6</w:t>
      </w:r>
      <w:r w:rsidR="009E09C4">
        <w:rPr>
          <w:rFonts w:ascii="Times New Roman" w:eastAsia="Times New Roman" w:hAnsi="Times New Roman" w:cs="Times New Roman"/>
          <w:sz w:val="28"/>
        </w:rPr>
        <w:t> 340 083</w:t>
      </w:r>
      <w:r w:rsidR="00C163B6">
        <w:rPr>
          <w:rFonts w:ascii="Times New Roman" w:eastAsia="Times New Roman" w:hAnsi="Times New Roman" w:cs="Times New Roman"/>
          <w:sz w:val="28"/>
        </w:rPr>
        <w:t>,00</w:t>
      </w:r>
      <w:r>
        <w:rPr>
          <w:rFonts w:ascii="Times New Roman" w:eastAsia="Times New Roman" w:hAnsi="Times New Roman" w:cs="Times New Roman"/>
          <w:sz w:val="28"/>
        </w:rPr>
        <w:t xml:space="preserve"> рублей и на 2027 год </w:t>
      </w:r>
      <w:r>
        <w:rPr>
          <w:rFonts w:ascii="Times New Roman" w:eastAsia="Times New Roman" w:hAnsi="Times New Roman" w:cs="Times New Roman"/>
          <w:sz w:val="28"/>
        </w:rPr>
        <w:br/>
        <w:t xml:space="preserve">в сумме </w:t>
      </w:r>
      <w:r w:rsidR="00C163B6">
        <w:rPr>
          <w:rFonts w:ascii="Times New Roman" w:eastAsia="Times New Roman" w:hAnsi="Times New Roman" w:cs="Times New Roman"/>
          <w:sz w:val="28"/>
        </w:rPr>
        <w:t>6</w:t>
      </w:r>
      <w:r w:rsidR="009E09C4">
        <w:rPr>
          <w:rFonts w:ascii="Times New Roman" w:eastAsia="Times New Roman" w:hAnsi="Times New Roman" w:cs="Times New Roman"/>
          <w:sz w:val="28"/>
        </w:rPr>
        <w:t> 373 567</w:t>
      </w:r>
      <w:r w:rsidR="00C163B6">
        <w:rPr>
          <w:rFonts w:ascii="Times New Roman" w:eastAsia="Times New Roman" w:hAnsi="Times New Roman" w:cs="Times New Roman"/>
          <w:sz w:val="28"/>
        </w:rPr>
        <w:t> ,00</w:t>
      </w:r>
      <w:r>
        <w:rPr>
          <w:rFonts w:ascii="Times New Roman" w:eastAsia="Times New Roman" w:hAnsi="Times New Roman" w:cs="Times New Roman"/>
          <w:sz w:val="28"/>
        </w:rPr>
        <w:t>рублей;</w:t>
      </w: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сельского пос</w:t>
      </w:r>
      <w:r w:rsidR="00C163B6">
        <w:rPr>
          <w:rFonts w:ascii="Times New Roman" w:eastAsia="Times New Roman" w:hAnsi="Times New Roman" w:cs="Times New Roman"/>
          <w:sz w:val="28"/>
        </w:rPr>
        <w:t xml:space="preserve">еления </w:t>
      </w:r>
      <w:r w:rsidR="00C163B6">
        <w:rPr>
          <w:rFonts w:ascii="Times New Roman" w:eastAsia="Times New Roman" w:hAnsi="Times New Roman" w:cs="Times New Roman"/>
          <w:sz w:val="28"/>
        </w:rPr>
        <w:br/>
        <w:t>на 2026 год в сумме 6</w:t>
      </w:r>
      <w:r w:rsidR="009E09C4">
        <w:rPr>
          <w:rFonts w:ascii="Times New Roman" w:eastAsia="Times New Roman" w:hAnsi="Times New Roman" w:cs="Times New Roman"/>
          <w:sz w:val="28"/>
        </w:rPr>
        <w:t> 340 083</w:t>
      </w:r>
      <w:r w:rsidR="00C163B6">
        <w:rPr>
          <w:rFonts w:ascii="Times New Roman" w:eastAsia="Times New Roman" w:hAnsi="Times New Roman" w:cs="Times New Roman"/>
          <w:sz w:val="28"/>
        </w:rPr>
        <w:t>,00</w:t>
      </w:r>
      <w:r>
        <w:rPr>
          <w:rFonts w:ascii="Times New Roman" w:eastAsia="Times New Roman" w:hAnsi="Times New Roman" w:cs="Times New Roman"/>
          <w:sz w:val="28"/>
        </w:rPr>
        <w:t xml:space="preserve"> рублей, в том числе условно утве</w:t>
      </w:r>
      <w:r w:rsidR="00C163B6">
        <w:rPr>
          <w:rFonts w:ascii="Times New Roman" w:eastAsia="Times New Roman" w:hAnsi="Times New Roman" w:cs="Times New Roman"/>
          <w:sz w:val="28"/>
        </w:rPr>
        <w:t>ржденные расходы в сумме 116 000,00</w:t>
      </w:r>
      <w:r>
        <w:rPr>
          <w:rFonts w:ascii="Times New Roman" w:eastAsia="Times New Roman" w:hAnsi="Times New Roman" w:cs="Times New Roman"/>
          <w:sz w:val="28"/>
        </w:rPr>
        <w:t xml:space="preserve"> рублей, и на 2027 год </w:t>
      </w:r>
      <w:r>
        <w:rPr>
          <w:rFonts w:ascii="Times New Roman" w:eastAsia="Times New Roman" w:hAnsi="Times New Roman" w:cs="Times New Roman"/>
          <w:sz w:val="28"/>
        </w:rPr>
        <w:br/>
        <w:t>в сумме</w:t>
      </w:r>
      <w:r>
        <w:rPr>
          <w:rFonts w:ascii="Calibri" w:eastAsia="Calibri" w:hAnsi="Calibri" w:cs="Calibri"/>
          <w:b/>
        </w:rPr>
        <w:t xml:space="preserve"> </w:t>
      </w:r>
      <w:r w:rsidR="00C163B6">
        <w:rPr>
          <w:rFonts w:ascii="Times New Roman" w:eastAsia="Times New Roman" w:hAnsi="Times New Roman" w:cs="Times New Roman"/>
          <w:sz w:val="28"/>
        </w:rPr>
        <w:t>6</w:t>
      </w:r>
      <w:r w:rsidR="009E09C4">
        <w:rPr>
          <w:rFonts w:ascii="Times New Roman" w:eastAsia="Times New Roman" w:hAnsi="Times New Roman" w:cs="Times New Roman"/>
          <w:sz w:val="28"/>
        </w:rPr>
        <w:t> 373 567</w:t>
      </w:r>
      <w:r w:rsidR="00C163B6">
        <w:rPr>
          <w:rFonts w:ascii="Times New Roman" w:eastAsia="Times New Roman" w:hAnsi="Times New Roman" w:cs="Times New Roman"/>
          <w:sz w:val="28"/>
        </w:rPr>
        <w:t>,00</w:t>
      </w:r>
      <w:r>
        <w:rPr>
          <w:rFonts w:ascii="Times New Roman" w:eastAsia="Times New Roman" w:hAnsi="Times New Roman" w:cs="Times New Roman"/>
          <w:sz w:val="28"/>
        </w:rPr>
        <w:t xml:space="preserve"> рублей, в том числе условно ут</w:t>
      </w:r>
      <w:r w:rsidR="00C163B6">
        <w:rPr>
          <w:rFonts w:ascii="Times New Roman" w:eastAsia="Times New Roman" w:hAnsi="Times New Roman" w:cs="Times New Roman"/>
          <w:sz w:val="28"/>
        </w:rPr>
        <w:t>вержденные расходы в сумме  234 000,00</w:t>
      </w:r>
      <w:r>
        <w:rPr>
          <w:rFonts w:ascii="Times New Roman" w:eastAsia="Times New Roman" w:hAnsi="Times New Roman" w:cs="Times New Roman"/>
          <w:sz w:val="28"/>
        </w:rPr>
        <w:t xml:space="preserve"> рублей;</w:t>
      </w: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3) дефицит бюджета сельского поселения на 2026 год в сумме </w:t>
      </w:r>
      <w:r>
        <w:rPr>
          <w:rFonts w:ascii="Times New Roman" w:eastAsia="Times New Roman" w:hAnsi="Times New Roman" w:cs="Times New Roman"/>
          <w:sz w:val="28"/>
        </w:rPr>
        <w:br/>
        <w:t>0,00 рублей и на 2027 год в сумме 0,00 рублей;</w:t>
      </w: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4) верхний предел муниципального внутреннего долга сельского поселения на 1 января 2027 года в сумме 0,00 рублей </w:t>
      </w:r>
      <w:r>
        <w:rPr>
          <w:rFonts w:ascii="Times New Roman" w:eastAsia="Times New Roman" w:hAnsi="Times New Roman" w:cs="Times New Roman"/>
          <w:sz w:val="28"/>
        </w:rPr>
        <w:br/>
        <w:t>и на 1 января 2028 года в сумме  0,00 рублей.</w:t>
      </w: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 Утвердить источники финансирования дефицита бюджета сельского поселения на 2025 год и на плановый период 2026 и 2027 годов согласно приложению 1 к настоящему Решению.</w:t>
      </w:r>
    </w:p>
    <w:p w:rsidR="00D00651" w:rsidRDefault="00D006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Установить поступления доходов в бюджет сельского поселения </w:t>
      </w:r>
      <w:r>
        <w:rPr>
          <w:rFonts w:ascii="Times New Roman" w:eastAsia="Times New Roman" w:hAnsi="Times New Roman" w:cs="Times New Roman"/>
          <w:sz w:val="28"/>
        </w:rPr>
        <w:br/>
        <w:t xml:space="preserve">на 2025 год и на плановый период 2026 и 2027 годов согласно приложению 2 </w:t>
      </w:r>
      <w:r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:rsidR="00D00651" w:rsidRDefault="00D006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 Утвердить в пределах общего объема расходов бюджета сельского поселения, установленного пунктом 1 настоящего Решения, распределение бюджетных ассигнований сельского поселения на 2025 год и на плановый период 2026 и 2027 годов:</w:t>
      </w: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 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3 к настоящему Решению;</w:t>
      </w: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согласно приложению 4 </w:t>
      </w:r>
      <w:r>
        <w:rPr>
          <w:rFonts w:ascii="Times New Roman" w:eastAsia="Times New Roman" w:hAnsi="Times New Roman" w:cs="Times New Roman"/>
          <w:sz w:val="28"/>
        </w:rPr>
        <w:br/>
        <w:t>к настоящему Решению.</w:t>
      </w:r>
    </w:p>
    <w:p w:rsidR="00D00651" w:rsidRDefault="00D006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 Утвердить общий объем бюджетных ассигнований на исполнение публичных нормативных обязательств на 2025 год в сумме </w:t>
      </w:r>
      <w:r>
        <w:rPr>
          <w:rFonts w:ascii="Times New Roman" w:eastAsia="Times New Roman" w:hAnsi="Times New Roman" w:cs="Times New Roman"/>
          <w:sz w:val="28"/>
        </w:rPr>
        <w:br/>
      </w:r>
      <w:r w:rsidR="009E09C4">
        <w:rPr>
          <w:rFonts w:ascii="Times New Roman" w:eastAsia="Times New Roman" w:hAnsi="Times New Roman" w:cs="Times New Roman"/>
          <w:sz w:val="28"/>
        </w:rPr>
        <w:t>6438868</w:t>
      </w:r>
      <w:r w:rsidR="00C163B6">
        <w:rPr>
          <w:rFonts w:ascii="Times New Roman" w:eastAsia="Times New Roman" w:hAnsi="Times New Roman" w:cs="Times New Roman"/>
          <w:sz w:val="28"/>
        </w:rPr>
        <w:t xml:space="preserve">,00 рублей, на 2026 год в сумме </w:t>
      </w:r>
      <w:r w:rsidR="009E09C4">
        <w:rPr>
          <w:rFonts w:ascii="Times New Roman" w:eastAsia="Times New Roman" w:hAnsi="Times New Roman" w:cs="Times New Roman"/>
          <w:sz w:val="28"/>
        </w:rPr>
        <w:t>6340083,00</w:t>
      </w:r>
      <w:r>
        <w:rPr>
          <w:rFonts w:ascii="Times New Roman" w:eastAsia="Times New Roman" w:hAnsi="Times New Roman" w:cs="Times New Roman"/>
          <w:sz w:val="28"/>
        </w:rPr>
        <w:t xml:space="preserve"> рубл</w:t>
      </w:r>
      <w:r w:rsidR="00C163B6">
        <w:rPr>
          <w:rFonts w:ascii="Times New Roman" w:eastAsia="Times New Roman" w:hAnsi="Times New Roman" w:cs="Times New Roman"/>
          <w:sz w:val="28"/>
        </w:rPr>
        <w:t xml:space="preserve">ей </w:t>
      </w:r>
      <w:r w:rsidR="00C163B6">
        <w:rPr>
          <w:rFonts w:ascii="Times New Roman" w:eastAsia="Times New Roman" w:hAnsi="Times New Roman" w:cs="Times New Roman"/>
          <w:sz w:val="28"/>
        </w:rPr>
        <w:br/>
        <w:t xml:space="preserve">и на 2027 год в сумме   </w:t>
      </w:r>
      <w:r w:rsidR="009E09C4">
        <w:rPr>
          <w:rFonts w:ascii="Times New Roman" w:eastAsia="Times New Roman" w:hAnsi="Times New Roman" w:cs="Times New Roman"/>
          <w:sz w:val="28"/>
        </w:rPr>
        <w:t>6373567,00</w:t>
      </w:r>
      <w:r>
        <w:rPr>
          <w:rFonts w:ascii="Times New Roman" w:eastAsia="Times New Roman" w:hAnsi="Times New Roman" w:cs="Times New Roman"/>
          <w:sz w:val="28"/>
        </w:rPr>
        <w:t xml:space="preserve"> рублей.</w:t>
      </w:r>
    </w:p>
    <w:p w:rsidR="00D00651" w:rsidRDefault="00D006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 Утвердить ведомственную структуру расходов бюджета сельского поселения на 2025 год и на плановый период 2026 и 2027 годов согласно приложению 5 к настоящему Решению.</w:t>
      </w:r>
    </w:p>
    <w:p w:rsidR="00D00651" w:rsidRDefault="00D006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8. Утвердить объем бюджетных ассигнований Дорожного фонда сельского поселе</w:t>
      </w:r>
      <w:r w:rsidR="00C163B6">
        <w:rPr>
          <w:rFonts w:ascii="Times New Roman" w:eastAsia="Times New Roman" w:hAnsi="Times New Roman" w:cs="Times New Roman"/>
          <w:sz w:val="28"/>
        </w:rPr>
        <w:t>ния на 2025 год в сумме 1 000 100,00</w:t>
      </w:r>
      <w:r>
        <w:rPr>
          <w:rFonts w:ascii="Times New Roman" w:eastAsia="Times New Roman" w:hAnsi="Times New Roman" w:cs="Times New Roman"/>
          <w:sz w:val="28"/>
        </w:rPr>
        <w:t xml:space="preserve"> ру</w:t>
      </w:r>
      <w:r w:rsidR="00C163B6">
        <w:rPr>
          <w:rFonts w:ascii="Times New Roman" w:eastAsia="Times New Roman" w:hAnsi="Times New Roman" w:cs="Times New Roman"/>
          <w:sz w:val="28"/>
        </w:rPr>
        <w:t xml:space="preserve">блей, </w:t>
      </w:r>
      <w:r w:rsidR="00C163B6">
        <w:rPr>
          <w:rFonts w:ascii="Times New Roman" w:eastAsia="Times New Roman" w:hAnsi="Times New Roman" w:cs="Times New Roman"/>
          <w:sz w:val="28"/>
        </w:rPr>
        <w:br/>
        <w:t>на 2026 год в сумме 1 000 000,00</w:t>
      </w:r>
      <w:r>
        <w:rPr>
          <w:rFonts w:ascii="Times New Roman" w:eastAsia="Times New Roman" w:hAnsi="Times New Roman" w:cs="Times New Roman"/>
          <w:sz w:val="28"/>
        </w:rPr>
        <w:t xml:space="preserve"> рублей </w:t>
      </w:r>
      <w:r w:rsidR="00C163B6">
        <w:rPr>
          <w:rFonts w:ascii="Times New Roman" w:eastAsia="Times New Roman" w:hAnsi="Times New Roman" w:cs="Times New Roman"/>
          <w:sz w:val="28"/>
        </w:rPr>
        <w:t xml:space="preserve">и на 2027 год в сумме 1 000 000,00 </w:t>
      </w:r>
      <w:r>
        <w:rPr>
          <w:rFonts w:ascii="Times New Roman" w:eastAsia="Times New Roman" w:hAnsi="Times New Roman" w:cs="Times New Roman"/>
          <w:sz w:val="28"/>
        </w:rPr>
        <w:t>рублей.</w:t>
      </w:r>
    </w:p>
    <w:p w:rsidR="00D00651" w:rsidRDefault="00D006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 Установить, что нормативные правовые акты сельского поселения,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на 2025 год и на плановый период 2026 и 2027 годов, а также сокращающие его доходную базу, подлежат исполнению при изыскании дополнительных источников доходов бюджета сельского поселения и (или) сокращении бюджетных ассигнований по конкретным статьям расходов бюджета сельского поселения при условии внесения соответствующих изменений в настоящее Решение.</w:t>
      </w:r>
    </w:p>
    <w:p w:rsidR="00D00651" w:rsidRDefault="00D006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10. Проекты нормативных правовых актов сельского поселения, требующие введения новых видов расходных обязательств </w:t>
      </w:r>
      <w:r>
        <w:rPr>
          <w:rFonts w:ascii="Times New Roman" w:eastAsia="Times New Roman" w:hAnsi="Times New Roman" w:cs="Times New Roman"/>
          <w:sz w:val="28"/>
        </w:rPr>
        <w:br/>
        <w:t xml:space="preserve">или увеличения бюджетных ассигнований по существующим видам расходных обязательств сверх утвержденных в бюджете сельского поселения </w:t>
      </w:r>
      <w:r>
        <w:rPr>
          <w:rFonts w:ascii="Times New Roman" w:eastAsia="Times New Roman" w:hAnsi="Times New Roman" w:cs="Times New Roman"/>
          <w:sz w:val="28"/>
        </w:rPr>
        <w:br/>
        <w:t xml:space="preserve">на 2025 год и на плановый период 2026 и 2027 годов </w:t>
      </w:r>
      <w:r>
        <w:rPr>
          <w:rFonts w:ascii="Times New Roman" w:eastAsia="Times New Roman" w:hAnsi="Times New Roman" w:cs="Times New Roman"/>
          <w:sz w:val="28"/>
        </w:rPr>
        <w:br/>
        <w:t xml:space="preserve">либо сокращающие его доходную базу, вносятся только при одновременном внесении предложений о дополнительных источниках доходов бюджета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сельского поселения и (или) сокращении бюджетных ассигнований </w:t>
      </w:r>
      <w:r>
        <w:rPr>
          <w:rFonts w:ascii="Times New Roman" w:eastAsia="Times New Roman" w:hAnsi="Times New Roman" w:cs="Times New Roman"/>
          <w:sz w:val="28"/>
        </w:rPr>
        <w:br/>
        <w:t>по конкретным статьям расходов бюджета сельского поселения.</w:t>
      </w:r>
    </w:p>
    <w:p w:rsidR="00D00651" w:rsidRDefault="00D006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11. Администрация сельского поселения не вправе принимать решения, приводящие к увеличению в 2025–2027 годах численности муниципальных служащих сельского поселения.</w:t>
      </w:r>
    </w:p>
    <w:p w:rsidR="00D00651" w:rsidRDefault="00D006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12. Установить в соответствии с частью 3 статьи 24 Закона Республики Башкортостан от 27 сентября 2022 года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606-з «О бюджетном процессе в Республике Башкортостан» дополнительные основания для внесения изменений в сводную бюджетную роспись бюджета сельского поселения на текущий финансовый год и на плановый период, связанные с особенностями исполнения бюджета сельского поселения: перераспределение бюджетных ассигнований между разделами, подразделами, целевыми статьями, видами расходов классификации расходов бюджетов в пределах средств, предусмотренных главному распорядителю средств бюджета сельского поселения, в размере экономии, возникшей в ходе исполнения бюджета сельского поселения, по результатам закупок товаров, работ, услуг путем проведения конкурентных способов определения поставщиков (подрядчиков, исполнителей).</w:t>
      </w:r>
    </w:p>
    <w:p w:rsidR="00D00651" w:rsidRDefault="00D006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13. Установить, что исполнение бюджета сельского поселения </w:t>
      </w:r>
      <w:r>
        <w:rPr>
          <w:rFonts w:ascii="Times New Roman" w:eastAsia="Times New Roman" w:hAnsi="Times New Roman" w:cs="Times New Roman"/>
          <w:sz w:val="28"/>
        </w:rPr>
        <w:br/>
        <w:t xml:space="preserve">в 2025 году осуществляется с учетом особенностей исполнения бюджетов бюджетной системы Российской Федерации в 2025 году, определенных </w:t>
      </w:r>
      <w:r>
        <w:rPr>
          <w:rFonts w:ascii="Times New Roman" w:eastAsia="Times New Roman" w:hAnsi="Times New Roman" w:cs="Times New Roman"/>
          <w:sz w:val="28"/>
        </w:rPr>
        <w:br/>
        <w:t>действующим федеральным законодательством.</w:t>
      </w:r>
    </w:p>
    <w:p w:rsidR="00D00651" w:rsidRDefault="00D006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0F76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14. Настоящее Решение вступает в силу с 1 января 2025 года.</w:t>
      </w:r>
    </w:p>
    <w:p w:rsidR="00D00651" w:rsidRDefault="00D006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D00651" w:rsidRDefault="00D006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D79F9" w:rsidRPr="00365B28" w:rsidRDefault="003D79F9" w:rsidP="003D79F9">
      <w:pPr>
        <w:pStyle w:val="3"/>
        <w:ind w:firstLine="0"/>
        <w:rPr>
          <w:szCs w:val="28"/>
        </w:rPr>
      </w:pPr>
      <w:r w:rsidRPr="00365B28">
        <w:rPr>
          <w:szCs w:val="28"/>
        </w:rPr>
        <w:t>Глава сельского поселения</w:t>
      </w:r>
    </w:p>
    <w:p w:rsidR="003D79F9" w:rsidRPr="00365B28" w:rsidRDefault="003D79F9" w:rsidP="003D79F9">
      <w:pPr>
        <w:pStyle w:val="3"/>
        <w:ind w:firstLine="0"/>
        <w:rPr>
          <w:szCs w:val="28"/>
        </w:rPr>
      </w:pPr>
      <w:r w:rsidRPr="00365B28">
        <w:rPr>
          <w:szCs w:val="28"/>
        </w:rPr>
        <w:t>Ялгыз-Наратский сельсовет</w:t>
      </w:r>
    </w:p>
    <w:p w:rsidR="003D79F9" w:rsidRPr="00365B28" w:rsidRDefault="003D79F9" w:rsidP="003D79F9">
      <w:pPr>
        <w:pStyle w:val="3"/>
        <w:ind w:firstLine="0"/>
        <w:rPr>
          <w:szCs w:val="28"/>
        </w:rPr>
      </w:pPr>
      <w:r w:rsidRPr="00365B28">
        <w:rPr>
          <w:szCs w:val="28"/>
        </w:rPr>
        <w:t xml:space="preserve">муниципального района </w:t>
      </w:r>
    </w:p>
    <w:p w:rsidR="003D79F9" w:rsidRPr="00365B28" w:rsidRDefault="003D79F9" w:rsidP="003D79F9">
      <w:pPr>
        <w:pStyle w:val="3"/>
        <w:ind w:firstLine="0"/>
        <w:rPr>
          <w:szCs w:val="28"/>
        </w:rPr>
      </w:pPr>
      <w:r w:rsidRPr="00365B28">
        <w:rPr>
          <w:szCs w:val="28"/>
        </w:rPr>
        <w:t xml:space="preserve">Татышлинский район  </w:t>
      </w:r>
    </w:p>
    <w:p w:rsidR="003D79F9" w:rsidRPr="00365B28" w:rsidRDefault="003D79F9" w:rsidP="003D79F9">
      <w:pPr>
        <w:pStyle w:val="3"/>
        <w:ind w:right="-1135" w:firstLine="0"/>
        <w:rPr>
          <w:szCs w:val="28"/>
        </w:rPr>
      </w:pPr>
      <w:r w:rsidRPr="00365B28">
        <w:rPr>
          <w:szCs w:val="28"/>
        </w:rPr>
        <w:t xml:space="preserve">Республики Башкортостан: </w:t>
      </w:r>
      <w:r w:rsidRPr="00365B28">
        <w:rPr>
          <w:szCs w:val="28"/>
        </w:rPr>
        <w:tab/>
      </w:r>
      <w:r w:rsidRPr="00365B28">
        <w:rPr>
          <w:szCs w:val="28"/>
        </w:rPr>
        <w:tab/>
      </w:r>
      <w:r w:rsidRPr="00365B28">
        <w:rPr>
          <w:szCs w:val="28"/>
        </w:rPr>
        <w:tab/>
      </w:r>
      <w:r w:rsidRPr="00365B28">
        <w:rPr>
          <w:szCs w:val="28"/>
        </w:rPr>
        <w:tab/>
      </w:r>
      <w:r>
        <w:rPr>
          <w:szCs w:val="28"/>
        </w:rPr>
        <w:t>Д.Л.Минелбаев</w:t>
      </w:r>
    </w:p>
    <w:p w:rsidR="003D79F9" w:rsidRPr="00365B28" w:rsidRDefault="003D79F9" w:rsidP="003D79F9">
      <w:pPr>
        <w:pStyle w:val="3"/>
        <w:ind w:right="-1135" w:firstLine="0"/>
        <w:rPr>
          <w:szCs w:val="28"/>
        </w:rPr>
      </w:pPr>
    </w:p>
    <w:p w:rsidR="003D79F9" w:rsidRDefault="003D79F9" w:rsidP="003D79F9">
      <w:pPr>
        <w:pStyle w:val="3"/>
        <w:ind w:right="-1135" w:firstLine="0"/>
        <w:rPr>
          <w:b/>
          <w:szCs w:val="28"/>
        </w:rPr>
      </w:pPr>
    </w:p>
    <w:p w:rsidR="003D79F9" w:rsidRDefault="003D79F9" w:rsidP="003D79F9">
      <w:pPr>
        <w:pStyle w:val="3"/>
        <w:ind w:right="-1135" w:firstLine="0"/>
        <w:rPr>
          <w:b/>
          <w:szCs w:val="28"/>
        </w:rPr>
      </w:pPr>
    </w:p>
    <w:p w:rsidR="003D79F9" w:rsidRPr="009F73EC" w:rsidRDefault="003D79F9" w:rsidP="003D79F9">
      <w:pPr>
        <w:pStyle w:val="3"/>
        <w:ind w:firstLine="0"/>
        <w:rPr>
          <w:b/>
          <w:bCs/>
          <w:i/>
          <w:iCs/>
        </w:rPr>
      </w:pPr>
      <w:r w:rsidRPr="009F73EC">
        <w:rPr>
          <w:b/>
          <w:bCs/>
          <w:i/>
          <w:iCs/>
        </w:rPr>
        <w:t>с.Ялгыз-Нарат</w:t>
      </w:r>
    </w:p>
    <w:p w:rsidR="003D79F9" w:rsidRPr="000F7A0A" w:rsidRDefault="003D79F9" w:rsidP="003D79F9">
      <w:pPr>
        <w:pStyle w:val="3"/>
        <w:ind w:firstLine="0"/>
        <w:rPr>
          <w:b/>
        </w:rPr>
      </w:pPr>
      <w:r>
        <w:rPr>
          <w:b/>
        </w:rPr>
        <w:t>«</w:t>
      </w:r>
      <w:r w:rsidR="004E0261">
        <w:rPr>
          <w:b/>
        </w:rPr>
        <w:t>20</w:t>
      </w:r>
      <w:r>
        <w:rPr>
          <w:b/>
        </w:rPr>
        <w:t xml:space="preserve">» </w:t>
      </w:r>
      <w:r w:rsidR="004E0261">
        <w:rPr>
          <w:b/>
        </w:rPr>
        <w:t>дека</w:t>
      </w:r>
      <w:r w:rsidRPr="000F7A0A">
        <w:rPr>
          <w:b/>
        </w:rPr>
        <w:t>бря 20</w:t>
      </w:r>
      <w:r>
        <w:rPr>
          <w:b/>
        </w:rPr>
        <w:t>24 г</w:t>
      </w:r>
      <w:r w:rsidRPr="000F7A0A">
        <w:rPr>
          <w:b/>
        </w:rPr>
        <w:t>ода</w:t>
      </w:r>
    </w:p>
    <w:p w:rsidR="003D79F9" w:rsidRPr="000F7A0A" w:rsidRDefault="003D79F9" w:rsidP="003D79F9">
      <w:pPr>
        <w:pStyle w:val="3"/>
        <w:ind w:firstLine="0"/>
        <w:rPr>
          <w:b/>
        </w:rPr>
      </w:pPr>
      <w:r w:rsidRPr="000F7A0A">
        <w:rPr>
          <w:b/>
        </w:rPr>
        <w:t>№</w:t>
      </w:r>
      <w:r>
        <w:rPr>
          <w:b/>
        </w:rPr>
        <w:t>9</w:t>
      </w:r>
      <w:r w:rsidR="004E0261">
        <w:rPr>
          <w:b/>
        </w:rPr>
        <w:t>8</w:t>
      </w:r>
      <w:r w:rsidRPr="000F7A0A">
        <w:rPr>
          <w:b/>
        </w:rPr>
        <w:t>.</w:t>
      </w:r>
    </w:p>
    <w:sectPr w:rsidR="003D79F9" w:rsidRPr="000F7A0A" w:rsidSect="004E026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0651"/>
    <w:rsid w:val="000F76D0"/>
    <w:rsid w:val="003D79F9"/>
    <w:rsid w:val="004E0261"/>
    <w:rsid w:val="009E09C4"/>
    <w:rsid w:val="00B2365A"/>
    <w:rsid w:val="00C163B6"/>
    <w:rsid w:val="00D00651"/>
    <w:rsid w:val="00D1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595B7"/>
  <w15:docId w15:val="{0B4D58EF-0849-4982-A2EB-4A4FF87F2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rsid w:val="003D79F9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3D79F9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9</cp:revision>
  <dcterms:created xsi:type="dcterms:W3CDTF">2024-11-11T09:45:00Z</dcterms:created>
  <dcterms:modified xsi:type="dcterms:W3CDTF">2024-12-20T05:06:00Z</dcterms:modified>
</cp:coreProperties>
</file>