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6247D" w14:textId="77777777" w:rsidR="00FC29A3" w:rsidRDefault="00FC29A3" w:rsidP="00FC29A3">
      <w:pPr>
        <w:pStyle w:val="a6"/>
        <w:shd w:val="clear" w:color="auto" w:fill="F5F5F5"/>
        <w:spacing w:after="0" w:afterAutospacing="0"/>
        <w:jc w:val="right"/>
        <w:rPr>
          <w:b/>
          <w:sz w:val="28"/>
          <w:szCs w:val="28"/>
          <w:lang w:eastAsia="ar-SA"/>
        </w:rPr>
      </w:pPr>
      <w:r>
        <w:rPr>
          <w:b/>
          <w:sz w:val="28"/>
          <w:szCs w:val="28"/>
          <w:lang w:eastAsia="ar-SA"/>
        </w:rPr>
        <w:t>ПРОЕКТ</w:t>
      </w:r>
    </w:p>
    <w:p w14:paraId="2A12922C" w14:textId="7A3F25C7" w:rsidR="00E71BEE" w:rsidRPr="002E53F1" w:rsidRDefault="00E71BEE" w:rsidP="002E53F1">
      <w:pPr>
        <w:pStyle w:val="a6"/>
        <w:shd w:val="clear" w:color="auto" w:fill="F5F5F5"/>
        <w:spacing w:after="0" w:afterAutospacing="0"/>
        <w:jc w:val="center"/>
        <w:rPr>
          <w:b/>
          <w:sz w:val="28"/>
          <w:szCs w:val="28"/>
          <w:lang w:eastAsia="ar-SA"/>
        </w:rPr>
      </w:pPr>
      <w:r w:rsidRPr="002E53F1">
        <w:rPr>
          <w:b/>
          <w:sz w:val="28"/>
          <w:szCs w:val="28"/>
          <w:lang w:eastAsia="ar-SA"/>
        </w:rPr>
        <w:t xml:space="preserve">Совет сельского поселения </w:t>
      </w:r>
      <w:proofErr w:type="spellStart"/>
      <w:r w:rsidR="002843A2">
        <w:rPr>
          <w:b/>
          <w:sz w:val="28"/>
          <w:szCs w:val="28"/>
          <w:lang w:eastAsia="ar-SA"/>
        </w:rPr>
        <w:t>Ялгыз-Наратский</w:t>
      </w:r>
      <w:proofErr w:type="spellEnd"/>
      <w:r w:rsidRPr="002E53F1">
        <w:rPr>
          <w:b/>
          <w:sz w:val="28"/>
          <w:szCs w:val="28"/>
          <w:lang w:eastAsia="ar-SA"/>
        </w:rPr>
        <w:t xml:space="preserve"> сельсовет муниципального района Татышлинский район Республики Башкортостан</w:t>
      </w:r>
    </w:p>
    <w:p w14:paraId="7F7849CC" w14:textId="77777777" w:rsidR="00E71BEE" w:rsidRPr="002E53F1" w:rsidRDefault="00E71BEE" w:rsidP="002E53F1">
      <w:pPr>
        <w:pStyle w:val="a6"/>
        <w:shd w:val="clear" w:color="auto" w:fill="F5F5F5"/>
        <w:spacing w:after="0" w:afterAutospacing="0"/>
        <w:ind w:firstLine="300"/>
        <w:jc w:val="center"/>
        <w:rPr>
          <w:b/>
          <w:sz w:val="28"/>
          <w:szCs w:val="28"/>
          <w:lang w:eastAsia="ar-SA"/>
        </w:rPr>
      </w:pPr>
      <w:r w:rsidRPr="002E53F1">
        <w:rPr>
          <w:b/>
          <w:sz w:val="28"/>
          <w:szCs w:val="28"/>
          <w:lang w:eastAsia="ar-SA"/>
        </w:rPr>
        <w:t>РЕШЕНИЕ</w:t>
      </w:r>
    </w:p>
    <w:p w14:paraId="4A261E4C" w14:textId="0B5D1E44" w:rsidR="00E71BEE" w:rsidRPr="002E53F1" w:rsidRDefault="00E71BEE" w:rsidP="002E53F1">
      <w:pPr>
        <w:pStyle w:val="a6"/>
        <w:shd w:val="clear" w:color="auto" w:fill="F5F5F5"/>
        <w:spacing w:after="0" w:afterAutospacing="0"/>
        <w:ind w:firstLine="300"/>
        <w:jc w:val="center"/>
        <w:rPr>
          <w:b/>
          <w:sz w:val="28"/>
          <w:szCs w:val="28"/>
        </w:rPr>
      </w:pPr>
      <w:r w:rsidRPr="002E53F1">
        <w:rPr>
          <w:b/>
          <w:sz w:val="28"/>
          <w:szCs w:val="28"/>
        </w:rPr>
        <w:t xml:space="preserve">Об утверждении Положения о муниципальном контроле в сфере благоустройства на территории сельского поселения </w:t>
      </w:r>
      <w:proofErr w:type="spellStart"/>
      <w:r w:rsidR="002843A2">
        <w:rPr>
          <w:b/>
          <w:sz w:val="28"/>
          <w:szCs w:val="28"/>
        </w:rPr>
        <w:t>Ялгыз-Наратский</w:t>
      </w:r>
      <w:proofErr w:type="spellEnd"/>
      <w:r w:rsidRPr="002E53F1">
        <w:rPr>
          <w:b/>
          <w:sz w:val="28"/>
          <w:szCs w:val="28"/>
        </w:rPr>
        <w:t xml:space="preserve"> сельсовет муниципального района Татышлинский район Республики Башкортостан</w:t>
      </w:r>
    </w:p>
    <w:p w14:paraId="33652612" w14:textId="63C74C2B" w:rsidR="00E71BEE" w:rsidRPr="002E53F1" w:rsidRDefault="00E71BEE" w:rsidP="00FC29A3">
      <w:pPr>
        <w:pStyle w:val="a6"/>
        <w:shd w:val="clear" w:color="auto" w:fill="F5F5F5"/>
        <w:spacing w:after="0" w:afterAutospacing="0" w:line="165" w:lineRule="atLeast"/>
        <w:ind w:right="-284" w:firstLine="709"/>
        <w:jc w:val="both"/>
        <w:rPr>
          <w:color w:val="000000"/>
          <w:sz w:val="28"/>
          <w:szCs w:val="28"/>
        </w:rPr>
      </w:pPr>
      <w:r w:rsidRPr="002E53F1">
        <w:rPr>
          <w:color w:val="FF0000"/>
          <w:sz w:val="28"/>
          <w:szCs w:val="28"/>
        </w:rPr>
        <w:t> </w:t>
      </w:r>
      <w:r w:rsidRPr="002E53F1">
        <w:rPr>
          <w:sz w:val="28"/>
          <w:szCs w:val="28"/>
        </w:rPr>
        <w:t xml:space="preserve">В соответствии с Федеральным законом от 6 октября 2003 года № 131-ФЗ «Об общих принципах организации местного </w:t>
      </w:r>
      <w:r w:rsidRPr="002E53F1">
        <w:rPr>
          <w:color w:val="000000"/>
          <w:sz w:val="28"/>
          <w:szCs w:val="28"/>
        </w:rPr>
        <w:t xml:space="preserve">самоуправления в Российской Федерации», Федеральным законом от 31 июля 2020 года № 248-ФЗ «О государственном контроле (надзоре) и муниципальном контроле в Российской Федерации», Уставом сельского поселения </w:t>
      </w:r>
      <w:proofErr w:type="spellStart"/>
      <w:r w:rsidR="002843A2">
        <w:rPr>
          <w:color w:val="000000"/>
          <w:sz w:val="28"/>
          <w:szCs w:val="28"/>
        </w:rPr>
        <w:t>Ялгыз-Наратский</w:t>
      </w:r>
      <w:proofErr w:type="spellEnd"/>
      <w:r w:rsidRPr="002E53F1">
        <w:rPr>
          <w:color w:val="000000"/>
          <w:sz w:val="28"/>
          <w:szCs w:val="28"/>
        </w:rPr>
        <w:t xml:space="preserve"> сельсовет муниципального района Татышлинский район Республики Башкортостан</w:t>
      </w:r>
    </w:p>
    <w:p w14:paraId="4A725FEC" w14:textId="77777777" w:rsidR="00E71BEE" w:rsidRPr="002E53F1" w:rsidRDefault="00E71BEE" w:rsidP="00E71BEE">
      <w:pPr>
        <w:pStyle w:val="a6"/>
        <w:shd w:val="clear" w:color="auto" w:fill="F5F5F5"/>
        <w:spacing w:after="0" w:afterAutospacing="0" w:line="165" w:lineRule="atLeast"/>
        <w:ind w:right="-11" w:firstLine="709"/>
        <w:jc w:val="center"/>
        <w:rPr>
          <w:color w:val="000000"/>
          <w:sz w:val="28"/>
          <w:szCs w:val="28"/>
        </w:rPr>
      </w:pPr>
      <w:r w:rsidRPr="002E53F1">
        <w:rPr>
          <w:color w:val="000000"/>
          <w:sz w:val="28"/>
          <w:szCs w:val="28"/>
        </w:rPr>
        <w:t>РЕШИЛ:</w:t>
      </w:r>
    </w:p>
    <w:p w14:paraId="20D6C358" w14:textId="7F492F79" w:rsidR="00E71BEE" w:rsidRPr="002E53F1" w:rsidRDefault="00E71BEE" w:rsidP="00E71BEE">
      <w:pPr>
        <w:pStyle w:val="a6"/>
        <w:shd w:val="clear" w:color="auto" w:fill="F5F5F5"/>
        <w:spacing w:after="0" w:afterAutospacing="0" w:line="165" w:lineRule="atLeast"/>
        <w:ind w:right="-23" w:firstLine="709"/>
        <w:jc w:val="both"/>
        <w:rPr>
          <w:color w:val="000000"/>
          <w:sz w:val="28"/>
          <w:szCs w:val="28"/>
        </w:rPr>
      </w:pPr>
      <w:r w:rsidRPr="002E53F1">
        <w:rPr>
          <w:color w:val="000000"/>
          <w:sz w:val="28"/>
          <w:szCs w:val="28"/>
        </w:rPr>
        <w:t>1. Утвердить </w:t>
      </w:r>
      <w:hyperlink r:id="rId5" w:anchor="p31" w:history="1">
        <w:r w:rsidRPr="002E53F1">
          <w:rPr>
            <w:rStyle w:val="a3"/>
            <w:color w:val="000000"/>
            <w:sz w:val="28"/>
            <w:szCs w:val="28"/>
            <w:u w:val="none"/>
          </w:rPr>
          <w:t>Положение</w:t>
        </w:r>
      </w:hyperlink>
      <w:r w:rsidRPr="002E53F1">
        <w:rPr>
          <w:color w:val="000000"/>
          <w:sz w:val="28"/>
          <w:szCs w:val="28"/>
        </w:rPr>
        <w:t xml:space="preserve"> о муниципальном контроле в сфере благоустройства на территории сельского поселения </w:t>
      </w:r>
      <w:proofErr w:type="spellStart"/>
      <w:r w:rsidR="002843A2">
        <w:rPr>
          <w:color w:val="000000"/>
          <w:sz w:val="28"/>
          <w:szCs w:val="28"/>
        </w:rPr>
        <w:t>Ялгыз-Наратский</w:t>
      </w:r>
      <w:proofErr w:type="spellEnd"/>
      <w:r w:rsidRPr="002E53F1">
        <w:rPr>
          <w:color w:val="000000"/>
          <w:sz w:val="28"/>
          <w:szCs w:val="28"/>
        </w:rPr>
        <w:t xml:space="preserve"> сельсовет муниципального района Татышлинский район Республики Башкортостан.</w:t>
      </w:r>
    </w:p>
    <w:p w14:paraId="6A10BBF1" w14:textId="119CF311" w:rsidR="00E71BEE" w:rsidRPr="002E53F1" w:rsidRDefault="00E71BEE" w:rsidP="00E71BEE">
      <w:pPr>
        <w:pStyle w:val="a6"/>
        <w:shd w:val="clear" w:color="auto" w:fill="F5F5F5"/>
        <w:spacing w:after="0" w:afterAutospacing="0" w:line="165" w:lineRule="atLeast"/>
        <w:ind w:right="-284" w:firstLine="23"/>
        <w:jc w:val="both"/>
        <w:rPr>
          <w:color w:val="000000"/>
          <w:sz w:val="28"/>
          <w:szCs w:val="28"/>
        </w:rPr>
      </w:pPr>
      <w:r w:rsidRPr="002E53F1">
        <w:rPr>
          <w:color w:val="000000"/>
          <w:sz w:val="28"/>
          <w:szCs w:val="28"/>
        </w:rPr>
        <w:t xml:space="preserve">          </w:t>
      </w:r>
      <w:r w:rsidR="002843A2">
        <w:rPr>
          <w:color w:val="000000"/>
          <w:sz w:val="28"/>
          <w:szCs w:val="28"/>
        </w:rPr>
        <w:t>2</w:t>
      </w:r>
      <w:r w:rsidRPr="002E53F1">
        <w:rPr>
          <w:color w:val="000000"/>
          <w:sz w:val="28"/>
          <w:szCs w:val="28"/>
        </w:rPr>
        <w:t>. Настоящее решение вступает в силу со дня его официального опубликования.</w:t>
      </w:r>
    </w:p>
    <w:p w14:paraId="1F06F680" w14:textId="77777777" w:rsidR="00E71BEE" w:rsidRPr="002E53F1" w:rsidRDefault="00E71BEE" w:rsidP="00E71BEE">
      <w:pPr>
        <w:pStyle w:val="a6"/>
        <w:shd w:val="clear" w:color="auto" w:fill="F5F5F5"/>
        <w:spacing w:after="0" w:afterAutospacing="0" w:line="165" w:lineRule="atLeast"/>
        <w:ind w:right="-284" w:firstLine="709"/>
        <w:jc w:val="both"/>
        <w:rPr>
          <w:color w:val="000000"/>
          <w:sz w:val="28"/>
          <w:szCs w:val="28"/>
        </w:rPr>
      </w:pPr>
      <w:r w:rsidRPr="002E53F1">
        <w:rPr>
          <w:color w:val="000000"/>
          <w:sz w:val="28"/>
          <w:szCs w:val="28"/>
        </w:rPr>
        <w:t> </w:t>
      </w:r>
    </w:p>
    <w:p w14:paraId="041843A4" w14:textId="77777777" w:rsidR="002843A2" w:rsidRPr="00BA1949" w:rsidRDefault="002843A2" w:rsidP="002843A2">
      <w:pPr>
        <w:pStyle w:val="30"/>
      </w:pPr>
      <w:r w:rsidRPr="00BA1949">
        <w:t>Глава сельского поселения</w:t>
      </w:r>
    </w:p>
    <w:p w14:paraId="31E7AFD0" w14:textId="77777777" w:rsidR="002843A2" w:rsidRDefault="002843A2" w:rsidP="002843A2">
      <w:pPr>
        <w:pStyle w:val="30"/>
      </w:pPr>
      <w:proofErr w:type="spellStart"/>
      <w:r w:rsidRPr="00BA1949">
        <w:t>Ялгыз-Наратский</w:t>
      </w:r>
      <w:proofErr w:type="spellEnd"/>
      <w:r w:rsidRPr="00BA1949">
        <w:t xml:space="preserve"> сельсовет</w:t>
      </w:r>
    </w:p>
    <w:p w14:paraId="2050921C" w14:textId="77777777" w:rsidR="002843A2" w:rsidRDefault="002843A2" w:rsidP="002843A2">
      <w:pPr>
        <w:pStyle w:val="30"/>
      </w:pPr>
      <w:r>
        <w:t>муниципального района</w:t>
      </w:r>
    </w:p>
    <w:p w14:paraId="4E0203F4" w14:textId="77777777" w:rsidR="002843A2" w:rsidRDefault="002843A2" w:rsidP="002843A2">
      <w:pPr>
        <w:pStyle w:val="30"/>
      </w:pPr>
      <w:r>
        <w:t>Татышлинский район</w:t>
      </w:r>
    </w:p>
    <w:p w14:paraId="3E5E81EE" w14:textId="77777777" w:rsidR="002843A2" w:rsidRPr="00BA1949" w:rsidRDefault="002843A2" w:rsidP="002843A2">
      <w:pPr>
        <w:pStyle w:val="30"/>
      </w:pPr>
      <w:r>
        <w:t xml:space="preserve">Республики </w:t>
      </w:r>
      <w:proofErr w:type="gramStart"/>
      <w:r>
        <w:t>Башкортостан</w:t>
      </w:r>
      <w:r w:rsidRPr="00BA1949">
        <w:t xml:space="preserve">:   </w:t>
      </w:r>
      <w:proofErr w:type="gramEnd"/>
      <w:r w:rsidRPr="00BA1949">
        <w:t xml:space="preserve">                                 </w:t>
      </w:r>
      <w:proofErr w:type="spellStart"/>
      <w:r w:rsidRPr="00BA1949">
        <w:t>Д.Л.Минелбаев</w:t>
      </w:r>
      <w:proofErr w:type="spellEnd"/>
    </w:p>
    <w:p w14:paraId="4AAB5C94" w14:textId="77777777" w:rsidR="002843A2" w:rsidRDefault="002843A2" w:rsidP="002843A2">
      <w:pPr>
        <w:pStyle w:val="30"/>
        <w:rPr>
          <w:i/>
          <w:iCs/>
        </w:rPr>
      </w:pPr>
    </w:p>
    <w:p w14:paraId="2B0B80CB" w14:textId="77777777" w:rsidR="002843A2" w:rsidRPr="00BA1949" w:rsidRDefault="002843A2" w:rsidP="002843A2">
      <w:pPr>
        <w:pStyle w:val="30"/>
        <w:rPr>
          <w:i/>
          <w:iCs/>
        </w:rPr>
      </w:pPr>
      <w:proofErr w:type="spellStart"/>
      <w:r>
        <w:rPr>
          <w:i/>
          <w:iCs/>
        </w:rPr>
        <w:t>с</w:t>
      </w:r>
      <w:r w:rsidRPr="00BA1949">
        <w:rPr>
          <w:i/>
          <w:iCs/>
        </w:rPr>
        <w:t>.Ялгыз-Нарат</w:t>
      </w:r>
      <w:proofErr w:type="spellEnd"/>
    </w:p>
    <w:p w14:paraId="7358BC37" w14:textId="77777777" w:rsidR="002843A2" w:rsidRPr="00BA1949" w:rsidRDefault="002843A2" w:rsidP="002843A2">
      <w:pPr>
        <w:pStyle w:val="30"/>
        <w:rPr>
          <w:b/>
        </w:rPr>
      </w:pPr>
      <w:r w:rsidRPr="00BA1949">
        <w:rPr>
          <w:b/>
        </w:rPr>
        <w:t>«</w:t>
      </w:r>
      <w:r>
        <w:rPr>
          <w:b/>
        </w:rPr>
        <w:t>__</w:t>
      </w:r>
      <w:r w:rsidRPr="00BA1949">
        <w:rPr>
          <w:b/>
        </w:rPr>
        <w:t xml:space="preserve">» </w:t>
      </w:r>
      <w:r>
        <w:rPr>
          <w:b/>
        </w:rPr>
        <w:t>_________</w:t>
      </w:r>
      <w:r w:rsidRPr="00BA1949">
        <w:rPr>
          <w:b/>
        </w:rPr>
        <w:t xml:space="preserve"> 2021 года</w:t>
      </w:r>
    </w:p>
    <w:p w14:paraId="2E398D55" w14:textId="77777777" w:rsidR="002843A2" w:rsidRDefault="002843A2" w:rsidP="002843A2">
      <w:pPr>
        <w:pStyle w:val="30"/>
        <w:rPr>
          <w:b/>
        </w:rPr>
      </w:pPr>
      <w:r w:rsidRPr="00BA1949">
        <w:rPr>
          <w:b/>
        </w:rPr>
        <w:t>№</w:t>
      </w:r>
      <w:r>
        <w:rPr>
          <w:b/>
        </w:rPr>
        <w:t>____</w:t>
      </w:r>
      <w:r w:rsidRPr="00BA1949">
        <w:rPr>
          <w:b/>
        </w:rPr>
        <w:t>.</w:t>
      </w:r>
    </w:p>
    <w:p w14:paraId="0F122939" w14:textId="77777777" w:rsidR="00E71BEE" w:rsidRPr="002E53F1" w:rsidRDefault="00E71BEE" w:rsidP="00E71BEE">
      <w:pPr>
        <w:pStyle w:val="a6"/>
        <w:shd w:val="clear" w:color="auto" w:fill="F5F5F5"/>
        <w:spacing w:after="0" w:afterAutospacing="0" w:line="165" w:lineRule="atLeast"/>
        <w:ind w:right="-284" w:firstLine="709"/>
        <w:jc w:val="both"/>
        <w:rPr>
          <w:color w:val="000000"/>
          <w:sz w:val="28"/>
          <w:szCs w:val="28"/>
        </w:rPr>
      </w:pPr>
    </w:p>
    <w:p w14:paraId="46C42A13" w14:textId="77777777" w:rsidR="00E71BEE" w:rsidRDefault="00E71BEE" w:rsidP="00E71BEE">
      <w:pPr>
        <w:pStyle w:val="a6"/>
        <w:shd w:val="clear" w:color="auto" w:fill="F5F5F5"/>
        <w:spacing w:after="0" w:afterAutospacing="0" w:line="165" w:lineRule="atLeast"/>
        <w:ind w:right="-284" w:firstLine="709"/>
        <w:jc w:val="both"/>
        <w:rPr>
          <w:color w:val="000000"/>
          <w:sz w:val="28"/>
          <w:szCs w:val="28"/>
        </w:rPr>
      </w:pPr>
      <w:r w:rsidRPr="002E53F1">
        <w:rPr>
          <w:color w:val="000000"/>
          <w:sz w:val="28"/>
          <w:szCs w:val="28"/>
        </w:rPr>
        <w:t> </w:t>
      </w:r>
    </w:p>
    <w:p w14:paraId="6E8F07D8" w14:textId="77777777" w:rsidR="00F6613E" w:rsidRDefault="00F6613E" w:rsidP="00E71BEE">
      <w:pPr>
        <w:pStyle w:val="a6"/>
        <w:shd w:val="clear" w:color="auto" w:fill="F5F5F5"/>
        <w:spacing w:after="0" w:afterAutospacing="0" w:line="165" w:lineRule="atLeast"/>
        <w:ind w:right="-284" w:firstLine="709"/>
        <w:jc w:val="both"/>
        <w:rPr>
          <w:color w:val="000000"/>
          <w:sz w:val="28"/>
          <w:szCs w:val="28"/>
        </w:rPr>
      </w:pPr>
    </w:p>
    <w:p w14:paraId="56A8763F" w14:textId="5074232F" w:rsidR="00916860" w:rsidRDefault="00916860" w:rsidP="00916860">
      <w:pPr>
        <w:pStyle w:val="a6"/>
        <w:shd w:val="clear" w:color="auto" w:fill="F5F5F5"/>
        <w:spacing w:after="0" w:afterAutospacing="0" w:line="165" w:lineRule="atLeast"/>
        <w:ind w:right="-284" w:firstLine="709"/>
        <w:jc w:val="both"/>
        <w:rPr>
          <w:color w:val="000000"/>
        </w:rPr>
      </w:pPr>
    </w:p>
    <w:p w14:paraId="5CBA0E5A" w14:textId="77777777" w:rsidR="002843A2" w:rsidRDefault="002843A2" w:rsidP="00F6613E">
      <w:pPr>
        <w:pStyle w:val="a6"/>
        <w:shd w:val="clear" w:color="auto" w:fill="F5F5F5"/>
        <w:spacing w:before="0" w:beforeAutospacing="0" w:after="0" w:afterAutospacing="0"/>
        <w:ind w:left="4956" w:right="-284"/>
        <w:jc w:val="both"/>
        <w:rPr>
          <w:color w:val="000000"/>
        </w:rPr>
      </w:pPr>
    </w:p>
    <w:p w14:paraId="17CD36E4" w14:textId="7309DEED" w:rsidR="00916860" w:rsidRDefault="00E71BEE" w:rsidP="00F6613E">
      <w:pPr>
        <w:pStyle w:val="a6"/>
        <w:shd w:val="clear" w:color="auto" w:fill="F5F5F5"/>
        <w:spacing w:before="0" w:beforeAutospacing="0" w:after="0" w:afterAutospacing="0"/>
        <w:ind w:left="4956" w:right="-284"/>
        <w:jc w:val="both"/>
        <w:rPr>
          <w:color w:val="000000"/>
        </w:rPr>
      </w:pPr>
      <w:r w:rsidRPr="00E45504">
        <w:rPr>
          <w:color w:val="000000"/>
        </w:rPr>
        <w:lastRenderedPageBreak/>
        <w:t>Приложение</w:t>
      </w:r>
      <w:r w:rsidR="00EB6D79">
        <w:rPr>
          <w:color w:val="000000"/>
        </w:rPr>
        <w:t xml:space="preserve"> </w:t>
      </w:r>
    </w:p>
    <w:p w14:paraId="36BF8F30" w14:textId="1BBFCCDA" w:rsidR="00F6613E" w:rsidRDefault="00916860" w:rsidP="00F6613E">
      <w:pPr>
        <w:pStyle w:val="a6"/>
        <w:shd w:val="clear" w:color="auto" w:fill="F5F5F5"/>
        <w:spacing w:before="0" w:beforeAutospacing="0" w:after="0" w:afterAutospacing="0"/>
        <w:ind w:left="4956" w:right="-284"/>
        <w:rPr>
          <w:color w:val="000000"/>
        </w:rPr>
      </w:pPr>
      <w:r>
        <w:rPr>
          <w:color w:val="000000"/>
        </w:rPr>
        <w:t xml:space="preserve">к решению Совета сельского поселения </w:t>
      </w:r>
      <w:proofErr w:type="spellStart"/>
      <w:r w:rsidR="002843A2">
        <w:rPr>
          <w:color w:val="000000"/>
        </w:rPr>
        <w:t>Ялгыз-Наратский</w:t>
      </w:r>
      <w:proofErr w:type="spellEnd"/>
      <w:r>
        <w:rPr>
          <w:color w:val="000000"/>
        </w:rPr>
        <w:t xml:space="preserve"> сельсовет </w:t>
      </w:r>
    </w:p>
    <w:p w14:paraId="6DE4ED6A" w14:textId="757EA71A" w:rsidR="00E71BEE" w:rsidRPr="00E45504" w:rsidRDefault="00916860" w:rsidP="00F6613E">
      <w:pPr>
        <w:pStyle w:val="a6"/>
        <w:shd w:val="clear" w:color="auto" w:fill="F5F5F5"/>
        <w:spacing w:before="0" w:beforeAutospacing="0" w:after="0" w:afterAutospacing="0"/>
        <w:ind w:left="4956" w:right="-284"/>
        <w:rPr>
          <w:color w:val="000000"/>
        </w:rPr>
      </w:pPr>
      <w:r>
        <w:rPr>
          <w:color w:val="000000"/>
        </w:rPr>
        <w:t>от ____</w:t>
      </w:r>
      <w:r w:rsidR="002843A2">
        <w:rPr>
          <w:color w:val="000000"/>
        </w:rPr>
        <w:t>____</w:t>
      </w:r>
      <w:r>
        <w:rPr>
          <w:color w:val="000000"/>
        </w:rPr>
        <w:t xml:space="preserve"> 2021 г.</w:t>
      </w:r>
      <w:r w:rsidR="002843A2">
        <w:rPr>
          <w:color w:val="000000"/>
        </w:rPr>
        <w:t xml:space="preserve"> №___</w:t>
      </w:r>
    </w:p>
    <w:p w14:paraId="0274F891" w14:textId="77777777" w:rsidR="00E71BEE" w:rsidRPr="00E45504" w:rsidRDefault="00E71BEE" w:rsidP="00E71BEE">
      <w:pPr>
        <w:pStyle w:val="a6"/>
        <w:shd w:val="clear" w:color="auto" w:fill="F5F5F5"/>
        <w:spacing w:after="0" w:afterAutospacing="0" w:line="165" w:lineRule="atLeast"/>
        <w:ind w:right="-284" w:firstLine="709"/>
        <w:jc w:val="both"/>
        <w:rPr>
          <w:color w:val="000000"/>
        </w:rPr>
      </w:pPr>
      <w:r w:rsidRPr="00E45504">
        <w:rPr>
          <w:color w:val="000000"/>
        </w:rPr>
        <w:t> </w:t>
      </w:r>
    </w:p>
    <w:p w14:paraId="5C708C4B" w14:textId="77777777" w:rsidR="005028AB" w:rsidRDefault="00E71BEE" w:rsidP="005028AB">
      <w:pPr>
        <w:pStyle w:val="a6"/>
        <w:shd w:val="clear" w:color="auto" w:fill="F5F5F5"/>
        <w:spacing w:before="0" w:beforeAutospacing="0" w:after="0" w:afterAutospacing="0"/>
        <w:ind w:right="-284" w:firstLine="301"/>
        <w:jc w:val="center"/>
        <w:rPr>
          <w:color w:val="000000"/>
        </w:rPr>
      </w:pPr>
      <w:bookmarkStart w:id="0" w:name="p31"/>
      <w:bookmarkEnd w:id="0"/>
      <w:r w:rsidRPr="00E45504">
        <w:rPr>
          <w:b/>
          <w:bCs/>
          <w:color w:val="000000"/>
        </w:rPr>
        <w:t>ПОЛОЖЕНИЕ</w:t>
      </w:r>
      <w:r w:rsidR="005028AB">
        <w:rPr>
          <w:color w:val="000000"/>
        </w:rPr>
        <w:t xml:space="preserve"> </w:t>
      </w:r>
    </w:p>
    <w:p w14:paraId="64C30D3C" w14:textId="524F5609" w:rsidR="00E71BEE" w:rsidRPr="00E45504" w:rsidRDefault="00E71BEE" w:rsidP="005028AB">
      <w:pPr>
        <w:pStyle w:val="a6"/>
        <w:shd w:val="clear" w:color="auto" w:fill="F5F5F5"/>
        <w:spacing w:before="0" w:beforeAutospacing="0" w:after="0" w:afterAutospacing="0"/>
        <w:ind w:right="-284" w:firstLine="301"/>
        <w:jc w:val="center"/>
        <w:rPr>
          <w:color w:val="000000"/>
        </w:rPr>
      </w:pPr>
      <w:r w:rsidRPr="00E45504">
        <w:rPr>
          <w:b/>
          <w:bCs/>
          <w:color w:val="000000"/>
        </w:rPr>
        <w:t xml:space="preserve">о муниципальном контроле в сфере благоустройства на территории Сельского поселения </w:t>
      </w:r>
      <w:proofErr w:type="spellStart"/>
      <w:r w:rsidR="002843A2">
        <w:rPr>
          <w:b/>
          <w:bCs/>
          <w:color w:val="000000"/>
        </w:rPr>
        <w:t>Ялгыз-Наратский</w:t>
      </w:r>
      <w:proofErr w:type="spellEnd"/>
      <w:r w:rsidRPr="00E45504">
        <w:rPr>
          <w:b/>
          <w:bCs/>
          <w:color w:val="000000"/>
        </w:rPr>
        <w:t xml:space="preserve"> сельсовет муниципального района Татышлинский район Республики Башкортостан</w:t>
      </w:r>
    </w:p>
    <w:p w14:paraId="29DFAE89" w14:textId="77777777" w:rsidR="00E71BEE" w:rsidRPr="00E45504" w:rsidRDefault="00E71BEE" w:rsidP="00E71BEE">
      <w:pPr>
        <w:pStyle w:val="a6"/>
        <w:shd w:val="clear" w:color="auto" w:fill="F5F5F5"/>
        <w:spacing w:after="0" w:afterAutospacing="0" w:line="165" w:lineRule="atLeast"/>
        <w:ind w:right="-284" w:firstLine="300"/>
        <w:jc w:val="both"/>
        <w:rPr>
          <w:color w:val="000000"/>
        </w:rPr>
      </w:pPr>
      <w:r w:rsidRPr="00E45504">
        <w:rPr>
          <w:b/>
          <w:bCs/>
          <w:color w:val="000000"/>
        </w:rPr>
        <w:t>1. Общие положения</w:t>
      </w:r>
    </w:p>
    <w:p w14:paraId="05377B4A" w14:textId="6B9642AC"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xml:space="preserve">1.1. Настоящее Положение устанавливает порядок организации и осуществления муниципального контроля в сфере благоустройства на территории Сельского поселения </w:t>
      </w:r>
      <w:proofErr w:type="spellStart"/>
      <w:r w:rsidR="002843A2">
        <w:rPr>
          <w:color w:val="000000"/>
        </w:rPr>
        <w:t>Ялгыз-Наратский</w:t>
      </w:r>
      <w:proofErr w:type="spellEnd"/>
      <w:r w:rsidRPr="00E45504">
        <w:rPr>
          <w:color w:val="000000"/>
        </w:rPr>
        <w:t xml:space="preserve"> сельсовет муниципального района Татышлинский район Республики Башкортостан (далее - муниципальный контроль в сфере благоустройства).</w:t>
      </w:r>
    </w:p>
    <w:p w14:paraId="3C817E3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Муниципальный контроль в сфере благоустройства осуществляется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14:paraId="4ED467B0" w14:textId="30DC3D2E"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xml:space="preserve">1.2. Предметом муниципального контроля в сфере благоустройства является соблюдение Правил благоустройства территории Сельского поселения </w:t>
      </w:r>
      <w:proofErr w:type="spellStart"/>
      <w:r w:rsidR="002843A2">
        <w:rPr>
          <w:color w:val="000000"/>
        </w:rPr>
        <w:t>Ялгыз-Наратский</w:t>
      </w:r>
      <w:proofErr w:type="spellEnd"/>
      <w:r w:rsidRPr="00E45504">
        <w:rPr>
          <w:color w:val="000000"/>
        </w:rPr>
        <w:t xml:space="preserve"> сельсовет муниципального района Татышлинский район Республики Башкортостан, утвержденных </w:t>
      </w:r>
      <w:r w:rsidRPr="005028AB">
        <w:t xml:space="preserve">решением </w:t>
      </w:r>
      <w:r w:rsidR="005028AB" w:rsidRPr="005028AB">
        <w:t>Совета</w:t>
      </w:r>
      <w:r w:rsidRPr="005028AB">
        <w:t xml:space="preserve"> Сельского поселения </w:t>
      </w:r>
      <w:proofErr w:type="spellStart"/>
      <w:r w:rsidR="002843A2">
        <w:t>Ялгыз-Наратский</w:t>
      </w:r>
      <w:proofErr w:type="spellEnd"/>
      <w:r w:rsidRPr="005028AB">
        <w:t xml:space="preserve"> сельсовет муниципального района Татышлинский район Республики Башкортостан от </w:t>
      </w:r>
      <w:r w:rsidR="005028AB">
        <w:t>16.10.2019 г. №25</w:t>
      </w:r>
      <w:r w:rsidRPr="005028AB">
        <w:t xml:space="preserve">, требований к </w:t>
      </w:r>
      <w:r w:rsidRPr="00E45504">
        <w:rPr>
          <w:color w:val="000000"/>
        </w:rPr>
        <w:t>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14:paraId="459AA500" w14:textId="55BF3D31"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xml:space="preserve">1.3. Муниципальный контроль в сфере благоустройства осуществляется администрацией Сельского поселения </w:t>
      </w:r>
      <w:proofErr w:type="spellStart"/>
      <w:r w:rsidR="002843A2">
        <w:rPr>
          <w:color w:val="000000"/>
        </w:rPr>
        <w:t>Ялгыз-Наратский</w:t>
      </w:r>
      <w:proofErr w:type="spellEnd"/>
      <w:r w:rsidRPr="00E45504">
        <w:rPr>
          <w:color w:val="000000"/>
        </w:rPr>
        <w:t xml:space="preserve"> сельсовет муниципального района Татышлинский район Республики Башкортостан (далее - уполномоченный орган).</w:t>
      </w:r>
    </w:p>
    <w:p w14:paraId="58B8D79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1.4. От имени уполномоченного органа муниципальный контроль в сфере благоустройства вправе осуществлять следующие должностные лица:</w:t>
      </w:r>
    </w:p>
    <w:p w14:paraId="463315C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 руководитель уполномоченного органа;</w:t>
      </w:r>
    </w:p>
    <w:p w14:paraId="30D7DC1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2) заместитель руководителя уполномоченного органа;</w:t>
      </w:r>
    </w:p>
    <w:p w14:paraId="64236C4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 муниципальные служащие уполномоченного органа, на которых в соответствии с должностной инструкцией возложено осуществление муниципального контроля в сфере благоустройства, в том числе проведение профилактических мероприятий и контрольных (надзорных) мероприятий (далее - инспектор).</w:t>
      </w:r>
    </w:p>
    <w:p w14:paraId="3DFD6DF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1.5. Должностные лица, уполномоченные осуществлять муниципальный контроль в сфере благоустройства, при осуществлении муниципального контроля в сфере благоустройства имеют права, обязанности и несут ответственность в соответствии с Федеральным законом «О государственном контроле (надзоре) и муниципальном контроле в Российской Федерации» и иными федеральными законами.</w:t>
      </w:r>
    </w:p>
    <w:p w14:paraId="3E701025" w14:textId="76DA1848"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xml:space="preserve">1.6. Объектами муниципального контроля в сфере благоустройства являются территории, земельные участки, строительные площадки, здания, строения, сооружения, ограждающие конструкции, объекты и элементы благоустройства, в том числе зеленые насаждения, малые архитектурные формы, средства наружной информации, знаки адресации, вывески, оборудование, а также действия (бездействие) юридических лиц, индивидуальных предпринимателей, граждан, в рамках которых должны соблюдаться обязательные требования, установленные правилами благоустройства территории Сельского поселения </w:t>
      </w:r>
      <w:proofErr w:type="spellStart"/>
      <w:r w:rsidR="002843A2">
        <w:rPr>
          <w:color w:val="000000"/>
        </w:rPr>
        <w:t>Ялгыз-Наратский</w:t>
      </w:r>
      <w:proofErr w:type="spellEnd"/>
      <w:r w:rsidRPr="00E45504">
        <w:rPr>
          <w:color w:val="000000"/>
        </w:rPr>
        <w:t xml:space="preserve"> сельсовет муниципального района </w:t>
      </w:r>
      <w:r w:rsidRPr="00E45504">
        <w:rPr>
          <w:color w:val="000000"/>
        </w:rPr>
        <w:lastRenderedPageBreak/>
        <w:t>Татышлинский район Республики Башкортостан, объекты социальной, инженерной и транспортной инфраструктур и предоставляемые ими услуги (далее - объекты контроля).</w:t>
      </w:r>
    </w:p>
    <w:p w14:paraId="6C28217F"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Уполномоченный орган ведет учет объектов контроля.</w:t>
      </w:r>
    </w:p>
    <w:p w14:paraId="5A99FEF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При сборе, обработке, анализе и учете сведений об объектах контроля для целей их учета Уполномоченный орган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14:paraId="60D7576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14:paraId="4041903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w:t>
      </w:r>
    </w:p>
    <w:p w14:paraId="2E4680D9" w14:textId="77777777" w:rsidR="00E71BEE" w:rsidRPr="00E45504" w:rsidRDefault="00E71BEE" w:rsidP="00EB6D79">
      <w:pPr>
        <w:pStyle w:val="a6"/>
        <w:shd w:val="clear" w:color="auto" w:fill="F5F5F5"/>
        <w:spacing w:before="0" w:beforeAutospacing="0" w:after="0" w:afterAutospacing="0"/>
        <w:ind w:right="-284" w:firstLine="300"/>
        <w:jc w:val="both"/>
        <w:rPr>
          <w:color w:val="000000"/>
        </w:rPr>
      </w:pPr>
      <w:r w:rsidRPr="00E45504">
        <w:rPr>
          <w:b/>
          <w:bCs/>
          <w:color w:val="000000"/>
        </w:rPr>
        <w:t>2. Управление рисками причинения вреда (ущерба) охраняемым</w:t>
      </w:r>
      <w:r w:rsidR="005028AB">
        <w:rPr>
          <w:b/>
          <w:bCs/>
          <w:color w:val="000000"/>
        </w:rPr>
        <w:t xml:space="preserve"> </w:t>
      </w:r>
      <w:r w:rsidRPr="00E45504">
        <w:rPr>
          <w:b/>
          <w:bCs/>
          <w:color w:val="000000"/>
        </w:rPr>
        <w:t>законом ценностям</w:t>
      </w:r>
    </w:p>
    <w:p w14:paraId="61C9C9C4" w14:textId="77777777" w:rsidR="00E71BEE"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2.1. При осуществлении муниципального контроля в сфере благоустройства система управления рисками не применяется.</w:t>
      </w:r>
    </w:p>
    <w:p w14:paraId="154E423E" w14:textId="77777777" w:rsidR="00F6613E" w:rsidRPr="00E45504" w:rsidRDefault="00F6613E" w:rsidP="00EB6D79">
      <w:pPr>
        <w:pStyle w:val="a6"/>
        <w:shd w:val="clear" w:color="auto" w:fill="F5F5F5"/>
        <w:spacing w:before="0" w:beforeAutospacing="0" w:after="0" w:afterAutospacing="0"/>
        <w:ind w:right="-284" w:firstLine="709"/>
        <w:jc w:val="both"/>
        <w:rPr>
          <w:color w:val="000000"/>
        </w:rPr>
      </w:pPr>
    </w:p>
    <w:p w14:paraId="764FF66C" w14:textId="77777777" w:rsidR="00E71BEE" w:rsidRPr="00E45504" w:rsidRDefault="00E71BEE" w:rsidP="00EB6D79">
      <w:pPr>
        <w:pStyle w:val="a6"/>
        <w:shd w:val="clear" w:color="auto" w:fill="F5F5F5"/>
        <w:spacing w:before="0" w:beforeAutospacing="0" w:after="0" w:afterAutospacing="0"/>
        <w:ind w:right="-284" w:firstLine="300"/>
        <w:jc w:val="both"/>
        <w:rPr>
          <w:color w:val="000000"/>
        </w:rPr>
      </w:pPr>
      <w:r w:rsidRPr="00E45504">
        <w:rPr>
          <w:b/>
          <w:bCs/>
          <w:color w:val="000000"/>
        </w:rPr>
        <w:t>3. Профилактика рисков причинения вреда (ущерба) охраняемым</w:t>
      </w:r>
      <w:r w:rsidR="005028AB">
        <w:rPr>
          <w:b/>
          <w:bCs/>
          <w:color w:val="000000"/>
        </w:rPr>
        <w:t xml:space="preserve"> </w:t>
      </w:r>
      <w:r w:rsidRPr="00E45504">
        <w:rPr>
          <w:b/>
          <w:bCs/>
          <w:color w:val="000000"/>
        </w:rPr>
        <w:t>законом ценностям</w:t>
      </w:r>
    </w:p>
    <w:p w14:paraId="74AD8C6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3.1. Профилактические мероприятия проводятся уполномоченным органом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40EF953F"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423D5F4A"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3.2. Профилактические мероприятия осуществляются на основании программы профилактики рисков причинения вреда (ущерба) охраняемым законом ценностям, разрабатываемой уполномоченным органом в порядке, установленном Правительством Российской Федерации. Также могут проводиться профилактические мероприятия, не предусмотренные указанной программой профилактики.</w:t>
      </w:r>
    </w:p>
    <w:p w14:paraId="477D65B6"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3.3. Программа профилактики утверждается распоряжением руководителя уполномоченного органа (</w:t>
      </w:r>
      <w:r w:rsidRPr="00E45504">
        <w:rPr>
          <w:i/>
          <w:iCs/>
          <w:color w:val="000000"/>
        </w:rPr>
        <w:t>может быть установлен иной вид документа, которым утверждается программа профилактики</w:t>
      </w:r>
      <w:r w:rsidRPr="00E45504">
        <w:rPr>
          <w:color w:val="000000"/>
        </w:rPr>
        <w:t>) не позднее 20 декабря года, предшествующего году реализации программы профилактики и размещается на официальном сайте уполномоченного органа в информационно-телекоммуникационной сети «Интернет» (далее - сеть "Интернет") в течение 5 дней со дня утверждения.</w:t>
      </w:r>
    </w:p>
    <w:p w14:paraId="30B3CA10"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уполномоченного органа для принятия решения о проведении контрольных мероприятий.</w:t>
      </w:r>
    </w:p>
    <w:p w14:paraId="7C5BA49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3.5. При осуществлении уполномоченным органом муниципального контроля в сфере благоустройства могут проводиться следующие виды профилактических мероприятий:</w:t>
      </w:r>
    </w:p>
    <w:p w14:paraId="62C5704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 информирование;</w:t>
      </w:r>
    </w:p>
    <w:p w14:paraId="4B71E5C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2) объявление предостережения;</w:t>
      </w:r>
    </w:p>
    <w:p w14:paraId="6B89F3A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 консультирование;</w:t>
      </w:r>
    </w:p>
    <w:p w14:paraId="2654B25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 профилактический визит.</w:t>
      </w:r>
    </w:p>
    <w:p w14:paraId="1A49C23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xml:space="preserve">3.6. Информирование осуществляется уполномоченным органом по вопросам соблюдения обязательных требований посредством размещения соответствующих </w:t>
      </w:r>
      <w:r w:rsidRPr="00E45504">
        <w:rPr>
          <w:color w:val="000000"/>
        </w:rPr>
        <w:lastRenderedPageBreak/>
        <w:t>сведений на официальном сайте Уполномоченного органа в сети «Интернет» и средствах массовой информации.</w:t>
      </w:r>
    </w:p>
    <w:p w14:paraId="1AAD7ED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3.7. Уполномоченный орган размещает и поддерживает в актуальном состоянии на официальном сайте сведения, предусмотренные частью 3 статьи 46 Федерального закона «О государственном контроле (надзоре) и муниципальном контроле в Российской Федерации». Должностные лица, ответственные за размещение указанной информации, определяются распоряжением (приказом) руководителя уполномоченного органа.</w:t>
      </w:r>
    </w:p>
    <w:p w14:paraId="0CE6FDE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3.8. Предостережение о недопустимости нарушения обязательных требований (далее - предостережение) объявляется контролируемому лицу в случае наличия у уполномоченного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Предостережение объявляется руководителем (заместителем руководителя) уполномоченного органа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14A768ED"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Объявляемые предостережения регистрируются в журнале учета предостережений с присвоением регистрационного номера.</w:t>
      </w:r>
    </w:p>
    <w:p w14:paraId="7571160D"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3.9. В случае объявления Уполномоченным органом предостережения контролируемое лицо вправе подать возражение в отношении предостережения (далее - возражение) в срок не позднее 15 дней со дня получения им предостережения. Возражение должно содержать следующую информацию:</w:t>
      </w:r>
    </w:p>
    <w:p w14:paraId="0E67D54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 наименование юридического лица, фамилию, имя, отчество (при наличии) индивидуального предпринимателя, гражданина;</w:t>
      </w:r>
    </w:p>
    <w:p w14:paraId="406DD5A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2) дату и номер предостережения;</w:t>
      </w:r>
    </w:p>
    <w:p w14:paraId="50A9CE0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 сведения об объекте контроля;</w:t>
      </w:r>
    </w:p>
    <w:p w14:paraId="1D52513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 обоснование позиции, доводы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14:paraId="7A018C6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 желаемый способ получения ответа;</w:t>
      </w:r>
    </w:p>
    <w:p w14:paraId="28754AA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 дату направления возражения.</w:t>
      </w:r>
    </w:p>
    <w:p w14:paraId="36BEAC4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Возражение направляется контролируемым лицом в бумажном виде почтовым отправлением в Уполномоченный орган, либо в виде электронного документа, подписанного усиленной квалифицированной электронной подписью контролируемого лица, лица, уполномоченного действовать от имени контролируемого лица, на указанный в предостережении адрес электронной почты уполномоченного органа, либо иными указанными в предостережении способами.</w:t>
      </w:r>
    </w:p>
    <w:p w14:paraId="4BE43367"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Возражение рассматривается уполномоченным органом в течение 15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 В случае принятия представленных в возражении контролируемого лица доводов руководитель (заместитель руководителя) уполномоченного органа аннулирует направленное ранее предостережение или корректирует сроки принятия контролируемым лицом мер для обеспечения соблюдения обязательных требований с соответствующей отметкой в журнале учета объявленных предостережений. При несогласии с возражением указываются соответствующие обоснования.</w:t>
      </w:r>
    </w:p>
    <w:p w14:paraId="0C94C9D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Информация о несогласии с возражением или об аннулировании предостережения направляется в адрес контролируемого лица в письменной форме или в форме электронного документа, не позднее дня, следующего за днем его рассмотрения.</w:t>
      </w:r>
    </w:p>
    <w:p w14:paraId="430F10C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3.10. Консультирование контролируемых лиц осуществляется должностным лицом уполномоченного органа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 Консультирование осуществляется без взимания платы.</w:t>
      </w:r>
    </w:p>
    <w:p w14:paraId="3403381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lastRenderedPageBreak/>
        <w:t>3.11. Личный прием граждан проводится руководителем (заместителем руководителя) уполномоченного органа. Информация о месте приема, а также об установленных для приема днях и часах размещается на официальном сайте Уполномоченного органа в сети «Интернет».</w:t>
      </w:r>
    </w:p>
    <w:p w14:paraId="7A8BEB7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3.12. Консультирование осуществляется в устной или письменной форме по следующим вопросам:</w:t>
      </w:r>
    </w:p>
    <w:p w14:paraId="64D488D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а) организация и осуществление муниципального контроля в сфере благоустройства;</w:t>
      </w:r>
    </w:p>
    <w:p w14:paraId="4892C03A"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б) порядок осуществления контрольных мероприятий, установленных настоящим Положением;</w:t>
      </w:r>
    </w:p>
    <w:p w14:paraId="40E55147"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порядок обжалования действий (бездействия) должностных лиц уполномоченного органа;</w:t>
      </w:r>
    </w:p>
    <w:p w14:paraId="386BF35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уполномоченным органом в рамках контрольных (надзорных) мероприятий.</w:t>
      </w:r>
    </w:p>
    <w:p w14:paraId="20628B86"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3.13. Консультирование в письменной форме осуществляется должностным лицом в следующих случаях:</w:t>
      </w:r>
    </w:p>
    <w:p w14:paraId="7F8F5B6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а) контролируемым лицом представлен письменный запрос о представлении письменного ответа по вопросам консультирования;</w:t>
      </w:r>
    </w:p>
    <w:p w14:paraId="39B1B84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б) за время консультирования предоставить ответ на поставленные вопросы невозможно;</w:t>
      </w:r>
    </w:p>
    <w:p w14:paraId="71F7A1C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ответ на поставленные вопросы требует дополнительного запроса сведений.</w:t>
      </w:r>
    </w:p>
    <w:p w14:paraId="4405762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3.14. При осуществлении консультирования должностное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14:paraId="2091A42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уполномоченного органа, иных участников контрольного мероприятия.</w:t>
      </w:r>
    </w:p>
    <w:p w14:paraId="0E52858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Информация, ставшая известной должностному лицу уполномоченного органа в ходе консультирования, не может использоваться уполномоченным органом в целях оценки контролируемого лица по вопросам соблюдения обязательных требований.</w:t>
      </w:r>
    </w:p>
    <w:p w14:paraId="0ED8F8A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Уполномоченный орган ведет журнал учета консультирований, форма которого утверждается распоряжением руководителем уполномоченного органа (</w:t>
      </w:r>
      <w:r w:rsidR="005028AB">
        <w:rPr>
          <w:i/>
          <w:iCs/>
          <w:color w:val="000000"/>
        </w:rPr>
        <w:t>может быть установлена иная</w:t>
      </w:r>
      <w:r w:rsidRPr="00E45504">
        <w:rPr>
          <w:i/>
          <w:iCs/>
          <w:color w:val="000000"/>
        </w:rPr>
        <w:t xml:space="preserve"> форма документа, которым утверждается журнал учета консультирований</w:t>
      </w:r>
      <w:r w:rsidRPr="00E45504">
        <w:rPr>
          <w:color w:val="000000"/>
        </w:rPr>
        <w:t>).</w:t>
      </w:r>
    </w:p>
    <w:p w14:paraId="34C75D5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случае поступления в уполномоченный орган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Уполномоченного органа письменного разъяснения, подписанного руководителем (заместителем руководителя) уполномоченного органа.</w:t>
      </w:r>
    </w:p>
    <w:p w14:paraId="5F5450B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3.15.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40AA016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случае осуществления профилактического визита путем использования видео-конференц-связи должностное лицо уполномоченного органа осуществляет указанные в настоящем пункте действия посредством использования электронных каналов связи.</w:t>
      </w:r>
    </w:p>
    <w:p w14:paraId="5503D236"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0EA431A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xml:space="preserve">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w:t>
      </w:r>
      <w:r w:rsidRPr="00E45504">
        <w:rPr>
          <w:color w:val="000000"/>
        </w:rPr>
        <w:lastRenderedPageBreak/>
        <w:t>лицо уполномоченного органа незамедлительно направляет информацию об этом руководителю (заместителю руководителя) уполномоченного органа для принятия решения о проведении контрольных мероприятий в форме отчета о проведенном профилактическом визите.</w:t>
      </w:r>
    </w:p>
    <w:p w14:paraId="4C113A1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Срок проведения обязательного профилактического визита не может превышать один рабочий день.</w:t>
      </w:r>
    </w:p>
    <w:p w14:paraId="4BEF6D0F"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О проведении обязательного профилактического визита контролируемое лицо уведомляется не позднее чем за 5 рабочих дней до даты его проведения.</w:t>
      </w:r>
    </w:p>
    <w:p w14:paraId="3B37C253" w14:textId="77777777" w:rsidR="00E71BEE"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Контролируемое лицо вправе отказаться от проведения обязательного профилактического визита, уведомив об этом орган муниципального жилищного контроля не позднее чем за три рабочих дня до даты его проведения</w:t>
      </w:r>
    </w:p>
    <w:p w14:paraId="6526B6E1" w14:textId="77777777" w:rsidR="00F6613E" w:rsidRPr="00E45504" w:rsidRDefault="00F6613E" w:rsidP="00EB6D79">
      <w:pPr>
        <w:pStyle w:val="a6"/>
        <w:shd w:val="clear" w:color="auto" w:fill="F5F5F5"/>
        <w:spacing w:before="0" w:beforeAutospacing="0" w:after="0" w:afterAutospacing="0"/>
        <w:ind w:right="-284" w:firstLine="709"/>
        <w:jc w:val="both"/>
        <w:rPr>
          <w:color w:val="000000"/>
        </w:rPr>
      </w:pPr>
    </w:p>
    <w:p w14:paraId="1942AF94" w14:textId="77777777" w:rsidR="00E71BEE" w:rsidRPr="00E45504" w:rsidRDefault="00E71BEE" w:rsidP="00EB6D79">
      <w:pPr>
        <w:pStyle w:val="a6"/>
        <w:shd w:val="clear" w:color="auto" w:fill="F5F5F5"/>
        <w:spacing w:before="0" w:beforeAutospacing="0" w:after="0" w:afterAutospacing="0"/>
        <w:ind w:right="-284" w:firstLine="300"/>
        <w:jc w:val="both"/>
        <w:rPr>
          <w:color w:val="000000"/>
        </w:rPr>
      </w:pPr>
      <w:r w:rsidRPr="00E45504">
        <w:rPr>
          <w:b/>
          <w:bCs/>
          <w:color w:val="000000"/>
        </w:rPr>
        <w:t>4. Осуществление муниципального контроля</w:t>
      </w:r>
      <w:r w:rsidR="00EB6D79">
        <w:rPr>
          <w:b/>
          <w:bCs/>
          <w:color w:val="000000"/>
        </w:rPr>
        <w:t xml:space="preserve"> </w:t>
      </w:r>
      <w:r w:rsidRPr="00E45504">
        <w:rPr>
          <w:b/>
          <w:bCs/>
          <w:color w:val="000000"/>
        </w:rPr>
        <w:t>в сфере благоустройства</w:t>
      </w:r>
    </w:p>
    <w:p w14:paraId="2E569270"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4.1. При осуществлении муниципального контроля в сфере благоустройства уполномоченным органом могут проводиться следующие виды контрольных мероприятий и контрольных действий в рамках указанных мероприятий:</w:t>
      </w:r>
    </w:p>
    <w:p w14:paraId="4A3CAC1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инспекционный визит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инструментального обследования);</w:t>
      </w:r>
    </w:p>
    <w:p w14:paraId="14A2497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рейдовый осмотр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инструментального обследования);</w:t>
      </w:r>
    </w:p>
    <w:p w14:paraId="30EA3287"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документарная проверка (посредством получения письменных объяснений, истребования документов);</w:t>
      </w:r>
    </w:p>
    <w:p w14:paraId="23A13106"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выездная проверка (посредством осмотра, опроса, получения письменных объяснений, истребования документов, инструментального обследования);</w:t>
      </w:r>
    </w:p>
    <w:p w14:paraId="79E26DB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выездное обследование (посредством осмотра, инструментального обследования (с применением видеозаписи)).</w:t>
      </w:r>
    </w:p>
    <w:p w14:paraId="7E97408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4.2. Выездное обследование проводится уполномоченным органом без взаимодействия с контролируемыми лицами на основании задания руководителя (заместителя руководителя) уполномоченного органа, включая задание, содержащееся в планах работы уполномоченного органа.</w:t>
      </w:r>
    </w:p>
    <w:p w14:paraId="0B94108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14:paraId="4A49F00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4.4. По результатам выездного обследования должностное лицо уполномоченного органа составляет акт по форме, утверждаемой Уполномоченным органом. Акт подписывает должностное лицо Уполномоченного органа, проводившее выездное обследование.</w:t>
      </w:r>
    </w:p>
    <w:p w14:paraId="1189AA6A"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4.5. Внеплановые контрольные мероприятия уполномоченным органом проводятся в отношении контролируемых лиц по основаниям, предусмотренным пунктами 1, 3 - 5 части 1 и частью 2 статьи 57 Федерального закона «О государственном контроле (надзоре) и муниципальном контроле в Российской Федерации».</w:t>
      </w:r>
    </w:p>
    <w:p w14:paraId="695B59A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4.6. Индикаторами риска нарушения обязательных требований являются:</w:t>
      </w:r>
    </w:p>
    <w:p w14:paraId="708A6D5F"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 отсутствие ограждения строительной площадки по всему периметру плотным забором в соответствии с требованиями, установленными администрацией (указывается наименование муниципального образования);</w:t>
      </w:r>
    </w:p>
    <w:p w14:paraId="0992C75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2) наличие повреждения фасада здания (сооружения);</w:t>
      </w:r>
    </w:p>
    <w:p w14:paraId="5EF5B80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 непринятие мер по содержанию кровли здания, сооружений, элементов водоотводящей системы, оголовок дымоходов и вентиляционных систем здания;</w:t>
      </w:r>
    </w:p>
    <w:p w14:paraId="13A2E96C"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lastRenderedPageBreak/>
        <w:t>4) поступление информации об оформлении инженерного оборудования, нарушающего благоустройство формируемой среды, ухудшающего условия передвижения, противоречащее техническим условиям и требованиям нормативно-технических документов;</w:t>
      </w:r>
    </w:p>
    <w:p w14:paraId="6BE1A32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 необеспечение правообладателями земельных участков своевременной и качественной очистки и уборки принадлежащих им земельных участков;</w:t>
      </w:r>
    </w:p>
    <w:p w14:paraId="4A3C337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 необеспечение условий доступности для инвалидов объектов социальной, инженерной и транспортной инфраструктур и предоставляемых услуг.</w:t>
      </w:r>
    </w:p>
    <w:p w14:paraId="028EDCC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Перечни индикаторов риска нарушения обязательных требований размещаются на официальном сайте Уполномоченного органа.</w:t>
      </w:r>
    </w:p>
    <w:p w14:paraId="3DB7BC5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4.7. Контрольные мероприятия, предусматривающие взаимодействие с контролируемым лицом, проводятся на основании распоряжения руководителя уполномоченного органа о проведении контрольного мероприятия.</w:t>
      </w:r>
    </w:p>
    <w:p w14:paraId="4CC23D57"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4.8. В случае принятия решения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решение принимается на основании мотивированного представления должностного лица уполномоченного органа о проведении контрольного мероприятия.</w:t>
      </w:r>
    </w:p>
    <w:p w14:paraId="52B7FF4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4.9. Контрольные мероприятия в отношении юридических лиц, индивидуальных предпринимателей, граждан проводятся должностными лицами уполномоченного органа в соответствии с Федеральным законом «О государственном контроле (надзоре) и муниципальном контроле в Российской Федерации».</w:t>
      </w:r>
    </w:p>
    <w:p w14:paraId="77C859D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4.10. Уполномоченный орган при организации и осуществлении муниципального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в порядке, установленном Правительством Российской Федерации.</w:t>
      </w:r>
    </w:p>
    <w:p w14:paraId="5C2BAFA0"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4.11. Для фиксации инспекторами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иные способы фиксации, проводимые должностными лицами, уполномоченными на проведение контрольного (надзорного) мероприятия.</w:t>
      </w:r>
    </w:p>
    <w:p w14:paraId="12FD663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Решение о необходимости использования фотосъемки, аудио- и видеозаписи, иных способов фиксации доказательств нарушений обязательных требований при осуществлении контрольных мероприятий принимается должностным лицом уполномоченного органа самостоятельно. В обязательном порядке фото- или видеофиксация доказательств нарушений обязательных требований осуществляется при проведении выездного обследования.</w:t>
      </w:r>
    </w:p>
    <w:p w14:paraId="1E4724B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w:t>
      </w:r>
    </w:p>
    <w:p w14:paraId="2A579CE7"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Проведение фотосъемки, аудио- и видеозаписи осуществляется с обязательным уведомлением контролируемого лица.</w:t>
      </w:r>
    </w:p>
    <w:p w14:paraId="7E2B146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Фиксация нарушений обязательных требований при помощи фотосъемки проводится не менее чем двумя снимками в условиях достаточной освещенности.</w:t>
      </w:r>
    </w:p>
    <w:p w14:paraId="55BA55A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Аудио- и видеозапись осуществляется в ходе проведения контрольного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14:paraId="68750EA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Информация о проведении фотосъемки, аудио- и видеозаписи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6DC124B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lastRenderedPageBreak/>
        <w:t>Результаты проведения фотосъемки, аудио- и видеозаписи являются приложением к акту контрольного мероприятия.</w:t>
      </w:r>
    </w:p>
    <w:p w14:paraId="25A9815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72D34410"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Инструментальные обследования в ходе проведения контрольных мероприятий осуществляются путем проведения измерений, выполняемых должностными лицами, уполномоченными на проведение контрольного мероприятия.</w:t>
      </w:r>
    </w:p>
    <w:p w14:paraId="2DE6FDC5" w14:textId="77777777" w:rsidR="00E71BEE" w:rsidRPr="00E45504" w:rsidRDefault="00E71BEE" w:rsidP="00EB6D79">
      <w:pPr>
        <w:pStyle w:val="a6"/>
        <w:shd w:val="clear" w:color="auto" w:fill="F5F5F5"/>
        <w:spacing w:before="0" w:beforeAutospacing="0" w:after="0" w:afterAutospacing="0"/>
        <w:ind w:right="-284" w:firstLine="300"/>
        <w:jc w:val="both"/>
        <w:rPr>
          <w:color w:val="000000"/>
        </w:rPr>
      </w:pPr>
      <w:r w:rsidRPr="00E45504">
        <w:rPr>
          <w:b/>
          <w:bCs/>
          <w:color w:val="000000"/>
        </w:rPr>
        <w:t>5. Результаты контрольного мероприятия</w:t>
      </w:r>
    </w:p>
    <w:p w14:paraId="11A22E0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5.1.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уполномоченным органом мер, предусмотренных частью 2 статьи 90 Федерального закона «О государственном контроле (надзоре) и муниципальном контроле в Российской Федерации».</w:t>
      </w:r>
    </w:p>
    <w:p w14:paraId="15CCBCF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5.2.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14:paraId="6A7A950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Оформление акта производится в день окончания проведения такого мероприятия на месте проведения контрольного мероприятия.</w:t>
      </w:r>
    </w:p>
    <w:p w14:paraId="7BB39E4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Акт контрольного мероприятия, проведение которого было согласовано прокуратурой Татышлинского района, направляется в прокуратуру Татышлинского района посредством размещения в едином реестре контрольных (надзорных) мероприятий непосредственно после его оформления.</w:t>
      </w:r>
    </w:p>
    <w:p w14:paraId="34CB21B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5.3. Информация о контрольных мероприятиях размещается в едином реестре контрольных (надзорных) мероприятий.</w:t>
      </w:r>
    </w:p>
    <w:p w14:paraId="6FD95E4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5.4. Информирование контролируемых лиц о совершаемых должностными лицами уполномоченного органа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w:t>
      </w:r>
    </w:p>
    <w:p w14:paraId="010343E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уполномоченного органа действиях и принимаемых решениях путем направления ему документов на бумажном носителе в случае направления им в адрес уполномоченного органа уведомления о необходимости получения документов на бумажном носителе либо отсутствия у уполномоченного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контролируемое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в уполномоченный орган документы на бумажном носителе.</w:t>
      </w:r>
    </w:p>
    <w:p w14:paraId="7550DB0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lastRenderedPageBreak/>
        <w:t>5.5. До 31 декабря 2023 года информирование контролируемого лица о совершаемых должностными лицами уполномоченного органа действиях и принимаемых решениях, направление документов и сведений контролируемому лицу уполномоченным органом в соответствии со статьей 21 Федерального закона «О государственном контроле (надзоре) и муниципальном контроле в Российской Федерации»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39F024F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5.6. Индивидуальный предприниматель, гражданин, являющиеся контролируемыми лицами, вправе представить в уполномоченный орган информацию о невозможности присутствия при проведении контрольного (надзорного) мероприятия в случае:</w:t>
      </w:r>
    </w:p>
    <w:p w14:paraId="4CC5FECD"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а) отсутствия по месту регистрации индивидуального предпринимателя, гражданина на момент проведения контрольного мероприятия в связи с направлением в служебную командировку, ежегодным отпуском (подтверждается соответственно приказом (распоряжением) о направлении в командировку, предоставлении отпуска);</w:t>
      </w:r>
    </w:p>
    <w:p w14:paraId="62CCE2BA"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б) временной нетрудоспособности на момент проведения контрольного мероприятия (подтверждается справкой медицинского учреждения);</w:t>
      </w:r>
    </w:p>
    <w:p w14:paraId="6922D4C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смерти близкого родственника (подтверждается свидетельством о смерти).</w:t>
      </w:r>
    </w:p>
    <w:p w14:paraId="7848F27C"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Информация о невозможности присутствия при проведении контрольного мероприятия направляется непосредственно индивидуальным предпринимателем, гражданином, являющимися контролируемыми лицами, или их законными представителями в уполномоченный орган на адрес, указанный в решении о проведении контрольного мероприятия.</w:t>
      </w:r>
    </w:p>
    <w:p w14:paraId="218B815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случаях, указанных в настоящем пункте, проведение контрольного мероприятия в отношении индивидуального предпринимателя, гражданина, являющихся контролируемыми лицами, предоставившими такую информацию, переносится на основании распоряжения начальника уполномоченного органа на срок до устранения причин, препятствующих присутствию контролируемого лица при проведении контрольного мероприятия, с уведомлением о принятом решении индивидуального предпринимателя, гражданина в письменной форме или форме электронного документа и внесением соответствующих изменений в реестр контрольных (надзорных) мероприятий.</w:t>
      </w:r>
    </w:p>
    <w:p w14:paraId="7FEE085F"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5.7.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уполномоченного органа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69C42AE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5.8. В случае выявления при проведении контрольного мероприятия нарушений обязательных требований контролируемым лицом уполномоченный орган в пределах полномочий, предусмотренных законодательством Российской Федерации, обязан:</w:t>
      </w:r>
    </w:p>
    <w:p w14:paraId="25AFE79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а)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6853903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б)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14:paraId="68D0BFC8"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xml:space="preserve">в) при выявлении в ходе контрольного мероприятия признаков преступления или административного правонарушения направить информацию об этом в соответствующий </w:t>
      </w:r>
      <w:r w:rsidRPr="00E45504">
        <w:rPr>
          <w:color w:val="000000"/>
        </w:rPr>
        <w:lastRenderedPageBreak/>
        <w:t>государственный орган или при наличии соответствующих полномочий принять меры по привлечению виновных лиц к установленной законом ответственности;</w:t>
      </w:r>
    </w:p>
    <w:p w14:paraId="2B5A5D2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г)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w:t>
      </w:r>
    </w:p>
    <w:p w14:paraId="44B3B66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д)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3D6920C0" w14:textId="77777777" w:rsidR="00E71BEE"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5.9. Форма предписания об устранении выявленных нарушений утверждается распоряжением начальника уполномоченного органа.</w:t>
      </w:r>
    </w:p>
    <w:p w14:paraId="051A3A59" w14:textId="77777777" w:rsidR="00F6613E" w:rsidRPr="00E45504" w:rsidRDefault="00F6613E" w:rsidP="00EB6D79">
      <w:pPr>
        <w:pStyle w:val="a6"/>
        <w:shd w:val="clear" w:color="auto" w:fill="F5F5F5"/>
        <w:spacing w:before="0" w:beforeAutospacing="0" w:after="0" w:afterAutospacing="0"/>
        <w:ind w:right="-284" w:firstLine="709"/>
        <w:jc w:val="both"/>
        <w:rPr>
          <w:color w:val="000000"/>
        </w:rPr>
      </w:pPr>
    </w:p>
    <w:p w14:paraId="5A3D1E94"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w:t>
      </w:r>
      <w:r w:rsidRPr="00E45504">
        <w:rPr>
          <w:b/>
          <w:bCs/>
          <w:color w:val="000000"/>
        </w:rPr>
        <w:t>6. Досудебный порядок подачи жалобы</w:t>
      </w:r>
    </w:p>
    <w:p w14:paraId="75CB011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6.1. Решения органов муниципального контроля, действия (бездействие) должностных лиц органов муниципального контроля, осуществляющих муниципальный контроль, могут быть обжалованы в порядке, установленном законодательством Российской Федерации.</w:t>
      </w:r>
    </w:p>
    <w:p w14:paraId="07F5835C"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6.2.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14:paraId="70BD164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 решений о проведении контрольных мероприятий;</w:t>
      </w:r>
    </w:p>
    <w:p w14:paraId="210D2C17"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2) актов контрольных мероприятий, предписаний об устранении выявленных нарушений;</w:t>
      </w:r>
    </w:p>
    <w:p w14:paraId="1161371D"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 действий (бездействия) должностных лиц органов муниципального контроля в рамках контрольных мероприятий.</w:t>
      </w:r>
    </w:p>
    <w:p w14:paraId="598C155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6.3. Жалоба подается контролируемым лицом в уполномоченный на рассмотрение жалобы орган в письменной форме электронном виде с использованием Единого портала государственных и муниципальных услуг либо на бумажном носителе лично или посредством почтовой связи.</w:t>
      </w:r>
    </w:p>
    <w:p w14:paraId="6E1AD70F"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Форма и содержание жалобы, а также основания для отказа в рассмотрении жалобы установлены Федеральным законом N 248-ФЗ.</w:t>
      </w:r>
    </w:p>
    <w:p w14:paraId="16B9465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6.4. Жалоба на действия (бездействие) специалистов органов муниципального контроля, подается в органы муниципального контроля и рассматривается его руководителем.</w:t>
      </w:r>
    </w:p>
    <w:p w14:paraId="5CCC8D6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Жалоба на решение органов муниципального контроля, действия (бездействие) руководителя органа муниципального контроля подается в администрацию муниципального района и рассматривается главой муниципального района или уполномоченным им заместителем главы администрации города в соответствии с распределением обязанностей между главой муниципального района, первыми заместителями главы администрации муниципального района и заместителями главы администрации муниципального района.</w:t>
      </w:r>
    </w:p>
    <w:p w14:paraId="2E58ECA0"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6.5. Жалоба на решение органов муниципального контроля,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14:paraId="247A91EA"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Жалоба на предписание может быть подана в течение десяти рабочих дней с момента получения контролируемым лицом предписания.</w:t>
      </w:r>
    </w:p>
    <w:p w14:paraId="0D3C850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В случае пропуска по уважительной причине срока подачи жалобы этот срок по ходатайству лица, подающего жалобу, может быть восстановлен органом или должностным лицом, уполномоченным на рассмотрение жалобы.</w:t>
      </w:r>
    </w:p>
    <w:p w14:paraId="65C8B1F6"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6.6. Лицо, подавшее жалобу, до принятия решения по жалобе может отозвать ее. При этом повторное направление жалобы по тем же основаниям не допускается.</w:t>
      </w:r>
    </w:p>
    <w:p w14:paraId="5F6028B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6.7. Жалоба может содержать ходатайство о приостановлении исполнения обжалуемого решения органов муниципального контроля.</w:t>
      </w:r>
    </w:p>
    <w:p w14:paraId="070617F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6.8. Уполномоченный на рассмотрение жалобы орган в срок не позднее двух рабочих дней со дня регистрации жалобы принимает решение:</w:t>
      </w:r>
    </w:p>
    <w:p w14:paraId="0FD16C3E"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lastRenderedPageBreak/>
        <w:t>1) о приостановлении исполнения обжалуемого решения органов муниципального контроля;</w:t>
      </w:r>
    </w:p>
    <w:p w14:paraId="70324B6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2) об отказе в приостановлении исполнения обжалуемого решения органов муниципального контроля.</w:t>
      </w:r>
    </w:p>
    <w:p w14:paraId="5482C5AB"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Информация о решении, указанном в настоящем пункте, направляется лицу, подавшему жалобу, в течение одного рабочего дня с момента принятия решения.</w:t>
      </w:r>
    </w:p>
    <w:p w14:paraId="37E60DA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xml:space="preserve">6.9. Жалоба подлежит рассмотрению уполномоченным на рассмотрение жалобы органом в порядке, установленном </w:t>
      </w:r>
      <w:proofErr w:type="spellStart"/>
      <w:r w:rsidRPr="00E45504">
        <w:rPr>
          <w:color w:val="000000"/>
        </w:rPr>
        <w:t>ст.ст</w:t>
      </w:r>
      <w:proofErr w:type="spellEnd"/>
      <w:r w:rsidRPr="00E45504">
        <w:rPr>
          <w:color w:val="000000"/>
        </w:rPr>
        <w:t>. 42 - 43 Федерального закона N 248-ФЗ в течение двадцати рабочих дней со дня ее регистрации. В исключительных случаях, связанных с необходимостью запроса материалов в других органах государственной власти, органах местного самоуправления и организациях, срок рассмотрения жалобы может быть продлен уполномоченным на рассмотрение жалобы органом, но не более чем на двадцать рабочих дней.</w:t>
      </w:r>
    </w:p>
    <w:p w14:paraId="0FA6CC6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6.10. По итогам рассмотрения жалобы уполномоченный на рассмотрение жалобы орган принимает одно из следующих решений:</w:t>
      </w:r>
    </w:p>
    <w:p w14:paraId="0CFBAA17"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1) оставляет жалобу без удовлетворения;</w:t>
      </w:r>
    </w:p>
    <w:p w14:paraId="2DB8E9B5"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2) отменяет решение органов муниципального контроля полностью или частично;</w:t>
      </w:r>
    </w:p>
    <w:p w14:paraId="29EA84D2"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3) отменяет решение органов муниципального контроля полностью и принимает новое решение;</w:t>
      </w:r>
    </w:p>
    <w:p w14:paraId="24F62B61"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4) признает действия (бездействие) должностных лиц органов муниципального контроля незаконными и выносит решение по существу, в том числе об осуществлении при необходимости определенных действий.</w:t>
      </w:r>
    </w:p>
    <w:p w14:paraId="12EAFFD5" w14:textId="77777777" w:rsidR="00E71BEE"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6.11. Решение уполномоченного по результатам рассмотрения жалобы органа, содержащее обоснование принятого решения, срок и порядок его исполнения направляется контролируемому лицу.</w:t>
      </w:r>
    </w:p>
    <w:p w14:paraId="5C654ED1" w14:textId="77777777" w:rsidR="00F6613E" w:rsidRPr="00E45504" w:rsidRDefault="00F6613E" w:rsidP="00EB6D79">
      <w:pPr>
        <w:pStyle w:val="a6"/>
        <w:shd w:val="clear" w:color="auto" w:fill="F5F5F5"/>
        <w:spacing w:before="0" w:beforeAutospacing="0" w:after="0" w:afterAutospacing="0"/>
        <w:ind w:right="-284" w:firstLine="709"/>
        <w:jc w:val="both"/>
        <w:rPr>
          <w:color w:val="000000"/>
        </w:rPr>
      </w:pPr>
    </w:p>
    <w:p w14:paraId="358D89DC" w14:textId="77777777" w:rsidR="00E71BEE" w:rsidRPr="00E45504" w:rsidRDefault="00E71BEE" w:rsidP="00EB6D79">
      <w:pPr>
        <w:pStyle w:val="a6"/>
        <w:shd w:val="clear" w:color="auto" w:fill="F5F5F5"/>
        <w:spacing w:before="0" w:beforeAutospacing="0" w:after="0" w:afterAutospacing="0"/>
        <w:ind w:right="-284" w:firstLine="300"/>
        <w:jc w:val="both"/>
        <w:rPr>
          <w:color w:val="000000"/>
        </w:rPr>
      </w:pPr>
      <w:r w:rsidRPr="00E45504">
        <w:rPr>
          <w:b/>
          <w:bCs/>
          <w:color w:val="000000"/>
        </w:rPr>
        <w:t>7. Оценка результативности и эффективности осуществления</w:t>
      </w:r>
      <w:r w:rsidR="00EB6D79">
        <w:rPr>
          <w:b/>
          <w:bCs/>
          <w:color w:val="000000"/>
        </w:rPr>
        <w:t xml:space="preserve"> </w:t>
      </w:r>
      <w:r w:rsidRPr="00E45504">
        <w:rPr>
          <w:b/>
          <w:bCs/>
          <w:color w:val="000000"/>
        </w:rPr>
        <w:t>муниципального контроля в сфере благоустройства</w:t>
      </w:r>
    </w:p>
    <w:p w14:paraId="11EE7FE9"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7.1. Оценка результативности и эффективности осуществления муниципального контроля в сфере благоустройства осуществляется на основании статьи 30 Федерального закона «О государственном контроле (надзоре) и муниципальном контроле в Российской Федерации».</w:t>
      </w:r>
    </w:p>
    <w:p w14:paraId="05ADCFF6" w14:textId="36CF9F42"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xml:space="preserve">7.2. Ключевые показатели вида контроля и их целевые значения, индикативные показатели для муниципального контроля в сфере благоустройства утверждаются решением Собрания депутатов Сельского поселения </w:t>
      </w:r>
      <w:proofErr w:type="spellStart"/>
      <w:r w:rsidR="002843A2">
        <w:rPr>
          <w:color w:val="000000"/>
        </w:rPr>
        <w:t>Ялгыз-Наратский</w:t>
      </w:r>
      <w:proofErr w:type="spellEnd"/>
      <w:r w:rsidRPr="00E45504">
        <w:rPr>
          <w:color w:val="000000"/>
        </w:rPr>
        <w:t xml:space="preserve"> сельсовет муниципального района Татышлинский район Республики Башкортостан.</w:t>
      </w:r>
    </w:p>
    <w:p w14:paraId="780FBA53" w14:textId="77777777" w:rsidR="00E71BEE" w:rsidRPr="00E45504" w:rsidRDefault="00E71BEE" w:rsidP="00EB6D79">
      <w:pPr>
        <w:pStyle w:val="a6"/>
        <w:shd w:val="clear" w:color="auto" w:fill="F5F5F5"/>
        <w:spacing w:before="0" w:beforeAutospacing="0" w:after="0" w:afterAutospacing="0"/>
        <w:ind w:right="-284" w:firstLine="709"/>
        <w:jc w:val="both"/>
        <w:rPr>
          <w:color w:val="000000"/>
        </w:rPr>
      </w:pPr>
      <w:r w:rsidRPr="00E45504">
        <w:rPr>
          <w:color w:val="000000"/>
        </w:rPr>
        <w:t> </w:t>
      </w:r>
    </w:p>
    <w:p w14:paraId="0E6BF791" w14:textId="77777777" w:rsidR="00E71BEE" w:rsidRDefault="00E71BEE" w:rsidP="00EB6D79">
      <w:pPr>
        <w:pStyle w:val="a6"/>
        <w:shd w:val="clear" w:color="auto" w:fill="F5F5F5"/>
        <w:spacing w:before="0" w:beforeAutospacing="0" w:after="0" w:afterAutospacing="0"/>
        <w:ind w:right="-284" w:firstLine="300"/>
        <w:rPr>
          <w:rFonts w:ascii="Verdana" w:hAnsi="Verdana"/>
          <w:color w:val="000000"/>
          <w:sz w:val="17"/>
          <w:szCs w:val="17"/>
        </w:rPr>
      </w:pPr>
      <w:r>
        <w:rPr>
          <w:rFonts w:ascii="Verdana" w:hAnsi="Verdana"/>
          <w:color w:val="000000"/>
          <w:sz w:val="17"/>
          <w:szCs w:val="17"/>
        </w:rPr>
        <w:t> </w:t>
      </w:r>
    </w:p>
    <w:sectPr w:rsidR="00E71BEE" w:rsidSect="002843A2">
      <w:pgSz w:w="11905" w:h="16837"/>
      <w:pgMar w:top="568" w:right="1134"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74453"/>
    <w:multiLevelType w:val="multilevel"/>
    <w:tmpl w:val="F09C5072"/>
    <w:lvl w:ilvl="0">
      <w:start w:val="1"/>
      <w:numFmt w:val="bullet"/>
      <w:lvlText w:val="-"/>
      <w:lvlJc w:val="left"/>
      <w:rPr>
        <w:rFonts w:ascii="Arial" w:eastAsia="Arial" w:hAnsi="Arial" w:cs="Arial"/>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0E775C2"/>
    <w:multiLevelType w:val="multilevel"/>
    <w:tmpl w:val="C226BE10"/>
    <w:lvl w:ilvl="0">
      <w:start w:val="2"/>
      <w:numFmt w:val="decimal"/>
      <w:lvlText w:val="1.%1."/>
      <w:lvlJc w:val="left"/>
      <w:rPr>
        <w:rFonts w:ascii="Arial" w:eastAsia="Arial" w:hAnsi="Arial" w:cs="Arial"/>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7903"/>
    <w:rsid w:val="001E02E5"/>
    <w:rsid w:val="002843A2"/>
    <w:rsid w:val="002E53F1"/>
    <w:rsid w:val="005028AB"/>
    <w:rsid w:val="005F0042"/>
    <w:rsid w:val="006E5A75"/>
    <w:rsid w:val="00787903"/>
    <w:rsid w:val="00916860"/>
    <w:rsid w:val="00E71BEE"/>
    <w:rsid w:val="00EB6D79"/>
    <w:rsid w:val="00F6613E"/>
    <w:rsid w:val="00FC29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BE4F0"/>
  <w15:docId w15:val="{65C75DE6-73EC-44FC-A054-0E7912877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1BEE"/>
    <w:pPr>
      <w:widowControl w:val="0"/>
      <w:suppressAutoHyphens/>
      <w:spacing w:after="0" w:line="240" w:lineRule="auto"/>
    </w:pPr>
    <w:rPr>
      <w:rFonts w:ascii="Arial" w:eastAsia="Lucida Sans Unicode" w:hAnsi="Arial" w:cs="Times New Roman"/>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71BEE"/>
    <w:rPr>
      <w:color w:val="000080"/>
      <w:u w:val="single"/>
    </w:rPr>
  </w:style>
  <w:style w:type="paragraph" w:customStyle="1" w:styleId="21">
    <w:name w:val="Основной текст с отступом 21"/>
    <w:basedOn w:val="a"/>
    <w:rsid w:val="00E71BEE"/>
    <w:pPr>
      <w:ind w:firstLine="684"/>
      <w:jc w:val="both"/>
    </w:pPr>
    <w:rPr>
      <w:sz w:val="28"/>
    </w:rPr>
  </w:style>
  <w:style w:type="paragraph" w:customStyle="1" w:styleId="1">
    <w:name w:val="Без интервала1"/>
    <w:rsid w:val="00E71BEE"/>
    <w:pPr>
      <w:widowControl w:val="0"/>
      <w:suppressAutoHyphens/>
      <w:spacing w:after="0" w:line="240" w:lineRule="auto"/>
    </w:pPr>
    <w:rPr>
      <w:rFonts w:ascii="Times New Roman" w:eastAsia="Lucida Sans Unicode" w:hAnsi="Times New Roman" w:cs="Tahoma"/>
      <w:sz w:val="24"/>
      <w:szCs w:val="24"/>
      <w:lang w:eastAsia="hi-IN" w:bidi="hi-IN"/>
    </w:rPr>
  </w:style>
  <w:style w:type="character" w:customStyle="1" w:styleId="a4">
    <w:name w:val="Основной текст_"/>
    <w:link w:val="5"/>
    <w:rsid w:val="00E71BEE"/>
    <w:rPr>
      <w:rFonts w:ascii="Arial" w:eastAsia="Arial" w:hAnsi="Arial" w:cs="Arial"/>
      <w:sz w:val="23"/>
      <w:szCs w:val="23"/>
      <w:shd w:val="clear" w:color="auto" w:fill="FFFFFF"/>
    </w:rPr>
  </w:style>
  <w:style w:type="character" w:customStyle="1" w:styleId="10">
    <w:name w:val="Заголовок №1_"/>
    <w:link w:val="11"/>
    <w:rsid w:val="00E71BEE"/>
    <w:rPr>
      <w:rFonts w:ascii="Arial" w:eastAsia="Arial" w:hAnsi="Arial" w:cs="Arial"/>
      <w:sz w:val="23"/>
      <w:szCs w:val="23"/>
      <w:shd w:val="clear" w:color="auto" w:fill="FFFFFF"/>
    </w:rPr>
  </w:style>
  <w:style w:type="paragraph" w:customStyle="1" w:styleId="5">
    <w:name w:val="Основной текст5"/>
    <w:basedOn w:val="a"/>
    <w:link w:val="a4"/>
    <w:rsid w:val="00E71BEE"/>
    <w:pPr>
      <w:widowControl/>
      <w:shd w:val="clear" w:color="auto" w:fill="FFFFFF"/>
      <w:suppressAutoHyphens w:val="0"/>
      <w:spacing w:after="300" w:line="0" w:lineRule="atLeast"/>
    </w:pPr>
    <w:rPr>
      <w:rFonts w:eastAsia="Arial" w:cs="Arial"/>
      <w:kern w:val="0"/>
      <w:sz w:val="23"/>
      <w:szCs w:val="23"/>
    </w:rPr>
  </w:style>
  <w:style w:type="paragraph" w:customStyle="1" w:styleId="11">
    <w:name w:val="Заголовок №1"/>
    <w:basedOn w:val="a"/>
    <w:link w:val="10"/>
    <w:rsid w:val="00E71BEE"/>
    <w:pPr>
      <w:widowControl/>
      <w:shd w:val="clear" w:color="auto" w:fill="FFFFFF"/>
      <w:suppressAutoHyphens w:val="0"/>
      <w:spacing w:before="360" w:after="300" w:line="274" w:lineRule="exact"/>
      <w:jc w:val="center"/>
      <w:outlineLvl w:val="0"/>
    </w:pPr>
    <w:rPr>
      <w:rFonts w:eastAsia="Arial" w:cs="Arial"/>
      <w:kern w:val="0"/>
      <w:sz w:val="23"/>
      <w:szCs w:val="23"/>
    </w:rPr>
  </w:style>
  <w:style w:type="character" w:customStyle="1" w:styleId="2">
    <w:name w:val="Основной текст2"/>
    <w:rsid w:val="00E71BEE"/>
    <w:rPr>
      <w:rFonts w:ascii="Arial" w:eastAsia="Arial" w:hAnsi="Arial" w:cs="Arial"/>
      <w:b w:val="0"/>
      <w:bCs w:val="0"/>
      <w:i w:val="0"/>
      <w:iCs w:val="0"/>
      <w:smallCaps w:val="0"/>
      <w:strike w:val="0"/>
      <w:spacing w:val="0"/>
      <w:sz w:val="23"/>
      <w:szCs w:val="23"/>
      <w:u w:val="single"/>
      <w:shd w:val="clear" w:color="auto" w:fill="FFFFFF"/>
    </w:rPr>
  </w:style>
  <w:style w:type="character" w:customStyle="1" w:styleId="3">
    <w:name w:val="Основной текст3"/>
    <w:rsid w:val="00E71BEE"/>
    <w:rPr>
      <w:rFonts w:ascii="Arial" w:eastAsia="Arial" w:hAnsi="Arial" w:cs="Arial"/>
      <w:b w:val="0"/>
      <w:bCs w:val="0"/>
      <w:i w:val="0"/>
      <w:iCs w:val="0"/>
      <w:smallCaps w:val="0"/>
      <w:strike w:val="0"/>
      <w:spacing w:val="0"/>
      <w:sz w:val="23"/>
      <w:szCs w:val="23"/>
      <w:u w:val="single"/>
      <w:shd w:val="clear" w:color="auto" w:fill="FFFFFF"/>
    </w:rPr>
  </w:style>
  <w:style w:type="character" w:customStyle="1" w:styleId="4">
    <w:name w:val="Основной текст4"/>
    <w:rsid w:val="00E71BEE"/>
    <w:rPr>
      <w:rFonts w:ascii="Arial" w:eastAsia="Arial" w:hAnsi="Arial" w:cs="Arial"/>
      <w:b w:val="0"/>
      <w:bCs w:val="0"/>
      <w:i w:val="0"/>
      <w:iCs w:val="0"/>
      <w:smallCaps w:val="0"/>
      <w:strike w:val="0"/>
      <w:spacing w:val="0"/>
      <w:sz w:val="23"/>
      <w:szCs w:val="23"/>
      <w:u w:val="single"/>
      <w:shd w:val="clear" w:color="auto" w:fill="FFFFFF"/>
    </w:rPr>
  </w:style>
  <w:style w:type="paragraph" w:styleId="a5">
    <w:name w:val="No Spacing"/>
    <w:uiPriority w:val="1"/>
    <w:qFormat/>
    <w:rsid w:val="00E71BEE"/>
    <w:pPr>
      <w:widowControl w:val="0"/>
      <w:suppressAutoHyphens/>
      <w:spacing w:after="0" w:line="240" w:lineRule="auto"/>
    </w:pPr>
    <w:rPr>
      <w:rFonts w:ascii="Arial" w:eastAsia="Lucida Sans Unicode" w:hAnsi="Arial" w:cs="Times New Roman"/>
      <w:kern w:val="1"/>
      <w:sz w:val="20"/>
      <w:szCs w:val="24"/>
    </w:rPr>
  </w:style>
  <w:style w:type="paragraph" w:styleId="a6">
    <w:name w:val="Normal (Web)"/>
    <w:basedOn w:val="a"/>
    <w:uiPriority w:val="99"/>
    <w:unhideWhenUsed/>
    <w:rsid w:val="00E71BEE"/>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styleId="a7">
    <w:name w:val="Balloon Text"/>
    <w:basedOn w:val="a"/>
    <w:link w:val="a8"/>
    <w:uiPriority w:val="99"/>
    <w:semiHidden/>
    <w:unhideWhenUsed/>
    <w:rsid w:val="00FC29A3"/>
    <w:rPr>
      <w:rFonts w:ascii="Segoe UI" w:hAnsi="Segoe UI" w:cs="Segoe UI"/>
      <w:sz w:val="18"/>
      <w:szCs w:val="18"/>
    </w:rPr>
  </w:style>
  <w:style w:type="character" w:customStyle="1" w:styleId="a8">
    <w:name w:val="Текст выноски Знак"/>
    <w:basedOn w:val="a0"/>
    <w:link w:val="a7"/>
    <w:uiPriority w:val="99"/>
    <w:semiHidden/>
    <w:rsid w:val="00FC29A3"/>
    <w:rPr>
      <w:rFonts w:ascii="Segoe UI" w:eastAsia="Lucida Sans Unicode" w:hAnsi="Segoe UI" w:cs="Segoe UI"/>
      <w:kern w:val="1"/>
      <w:sz w:val="18"/>
      <w:szCs w:val="18"/>
    </w:rPr>
  </w:style>
  <w:style w:type="paragraph" w:styleId="30">
    <w:name w:val="Body Text Indent 3"/>
    <w:basedOn w:val="a"/>
    <w:link w:val="31"/>
    <w:semiHidden/>
    <w:unhideWhenUsed/>
    <w:rsid w:val="002843A2"/>
    <w:pPr>
      <w:widowControl/>
      <w:suppressAutoHyphens w:val="0"/>
      <w:ind w:firstLine="720"/>
    </w:pPr>
    <w:rPr>
      <w:rFonts w:ascii="Times New Roman" w:eastAsia="Times New Roman" w:hAnsi="Times New Roman"/>
      <w:kern w:val="0"/>
      <w:sz w:val="28"/>
      <w:szCs w:val="28"/>
      <w:lang w:eastAsia="ru-RU"/>
    </w:rPr>
  </w:style>
  <w:style w:type="character" w:customStyle="1" w:styleId="31">
    <w:name w:val="Основной текст с отступом 3 Знак"/>
    <w:basedOn w:val="a0"/>
    <w:link w:val="30"/>
    <w:semiHidden/>
    <w:rsid w:val="002843A2"/>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gov.cap.ru/SiteMap.aspx?id=3081009&amp;gov_id=45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5423</Words>
  <Characters>30916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8</cp:revision>
  <cp:lastPrinted>2021-10-29T11:22:00Z</cp:lastPrinted>
  <dcterms:created xsi:type="dcterms:W3CDTF">2021-10-26T09:50:00Z</dcterms:created>
  <dcterms:modified xsi:type="dcterms:W3CDTF">2021-11-01T06:18:00Z</dcterms:modified>
</cp:coreProperties>
</file>