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D8B" w:rsidRDefault="00B31A19" w:rsidP="00B31A19">
      <w:pPr>
        <w:ind w:left="765"/>
        <w:jc w:val="right"/>
        <w:rPr>
          <w:rStyle w:val="3"/>
          <w:rFonts w:cs="Arial Unicode MS"/>
          <w:sz w:val="24"/>
          <w:szCs w:val="24"/>
        </w:rPr>
      </w:pPr>
      <w:r>
        <w:rPr>
          <w:rStyle w:val="3"/>
          <w:rFonts w:cs="Arial Unicode MS"/>
          <w:sz w:val="24"/>
          <w:szCs w:val="24"/>
        </w:rPr>
        <w:t>ПРОЕКТ</w:t>
      </w:r>
      <w:bookmarkStart w:id="0" w:name="_GoBack"/>
      <w:bookmarkEnd w:id="0"/>
    </w:p>
    <w:p w:rsidR="00A70D8B" w:rsidRDefault="00A70D8B" w:rsidP="00973A7E">
      <w:pPr>
        <w:jc w:val="center"/>
        <w:rPr>
          <w:rStyle w:val="3"/>
          <w:szCs w:val="28"/>
        </w:rPr>
      </w:pPr>
      <w:r w:rsidRPr="00A70D8B">
        <w:rPr>
          <w:rStyle w:val="3"/>
          <w:szCs w:val="28"/>
        </w:rPr>
        <w:t xml:space="preserve">Администрация сельского поселения </w:t>
      </w:r>
      <w:proofErr w:type="spellStart"/>
      <w:r w:rsidRPr="00A70D8B">
        <w:rPr>
          <w:rStyle w:val="3"/>
          <w:szCs w:val="28"/>
        </w:rPr>
        <w:t>Ялгыз-Наратский</w:t>
      </w:r>
      <w:proofErr w:type="spellEnd"/>
      <w:r w:rsidRPr="00A70D8B">
        <w:rPr>
          <w:rStyle w:val="3"/>
          <w:szCs w:val="28"/>
        </w:rPr>
        <w:t xml:space="preserve"> сельсовет муниципального района </w:t>
      </w:r>
      <w:proofErr w:type="spellStart"/>
      <w:r w:rsidRPr="00A70D8B">
        <w:rPr>
          <w:rStyle w:val="3"/>
          <w:szCs w:val="28"/>
        </w:rPr>
        <w:t>Татышлинский</w:t>
      </w:r>
      <w:proofErr w:type="spellEnd"/>
      <w:r w:rsidRPr="00A70D8B">
        <w:rPr>
          <w:rStyle w:val="3"/>
          <w:szCs w:val="28"/>
        </w:rPr>
        <w:t xml:space="preserve"> район</w:t>
      </w:r>
    </w:p>
    <w:p w:rsidR="00A70D8B" w:rsidRPr="00A70D8B" w:rsidRDefault="00A70D8B" w:rsidP="00973A7E">
      <w:pPr>
        <w:jc w:val="center"/>
        <w:rPr>
          <w:rStyle w:val="3"/>
          <w:szCs w:val="28"/>
        </w:rPr>
      </w:pPr>
      <w:r w:rsidRPr="00A70D8B">
        <w:rPr>
          <w:rStyle w:val="3"/>
          <w:szCs w:val="28"/>
        </w:rPr>
        <w:t>Республики Башкортостан</w:t>
      </w:r>
    </w:p>
    <w:p w:rsidR="00A70D8B" w:rsidRPr="00A70D8B" w:rsidRDefault="00A70D8B" w:rsidP="00A70D8B">
      <w:pPr>
        <w:ind w:left="765"/>
        <w:jc w:val="center"/>
        <w:rPr>
          <w:rFonts w:eastAsia="Arial Unicode MS"/>
          <w:sz w:val="28"/>
          <w:szCs w:val="28"/>
        </w:rPr>
      </w:pPr>
    </w:p>
    <w:p w:rsidR="00A70D8B" w:rsidRDefault="00A70D8B" w:rsidP="00A70D8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A70D8B" w:rsidRPr="00A70D8B" w:rsidRDefault="00A70D8B" w:rsidP="00A70D8B">
      <w:pPr>
        <w:jc w:val="center"/>
        <w:outlineLvl w:val="0"/>
        <w:rPr>
          <w:sz w:val="28"/>
          <w:szCs w:val="28"/>
        </w:rPr>
      </w:pPr>
    </w:p>
    <w:p w:rsidR="00A70D8B" w:rsidRPr="00A70D8B" w:rsidRDefault="00A70D8B" w:rsidP="00A70D8B">
      <w:pPr>
        <w:jc w:val="center"/>
        <w:outlineLvl w:val="0"/>
        <w:rPr>
          <w:b/>
          <w:sz w:val="28"/>
          <w:szCs w:val="28"/>
        </w:rPr>
      </w:pPr>
      <w:r w:rsidRPr="00A70D8B">
        <w:rPr>
          <w:b/>
          <w:sz w:val="28"/>
          <w:szCs w:val="28"/>
        </w:rPr>
        <w:t xml:space="preserve">Об утверждении Положения об инвестиционной деятельности на территории сельского поселения </w:t>
      </w:r>
      <w:proofErr w:type="spellStart"/>
      <w:r w:rsidRPr="00A70D8B">
        <w:rPr>
          <w:b/>
          <w:sz w:val="28"/>
          <w:szCs w:val="28"/>
        </w:rPr>
        <w:t>Ялгыз-Наратский</w:t>
      </w:r>
      <w:proofErr w:type="spellEnd"/>
      <w:r w:rsidRPr="00A70D8B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b/>
          <w:sz w:val="28"/>
          <w:szCs w:val="28"/>
        </w:rPr>
        <w:t>Татышлинский</w:t>
      </w:r>
      <w:proofErr w:type="spellEnd"/>
      <w:r w:rsidRPr="00A70D8B">
        <w:rPr>
          <w:b/>
          <w:sz w:val="28"/>
          <w:szCs w:val="28"/>
        </w:rPr>
        <w:t xml:space="preserve"> район РБ осуществляемой в форме капитальных вложений</w:t>
      </w:r>
      <w:r>
        <w:rPr>
          <w:b/>
          <w:sz w:val="28"/>
          <w:szCs w:val="28"/>
        </w:rPr>
        <w:t>.</w:t>
      </w:r>
    </w:p>
    <w:p w:rsidR="00A70D8B" w:rsidRDefault="00A70D8B" w:rsidP="00A70D8B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A70D8B" w:rsidRDefault="00A70D8B" w:rsidP="00A70D8B">
      <w:pPr>
        <w:shd w:val="clear" w:color="auto" w:fill="FFFFFF"/>
        <w:ind w:firstLine="720"/>
        <w:jc w:val="both"/>
        <w:rPr>
          <w:sz w:val="28"/>
          <w:szCs w:val="28"/>
        </w:rPr>
      </w:pPr>
      <w:proofErr w:type="gramStart"/>
      <w:r w:rsidRPr="00A70D8B">
        <w:rPr>
          <w:sz w:val="28"/>
          <w:szCs w:val="28"/>
        </w:rPr>
        <w:t xml:space="preserve">С целью установления единых правовых и экономических отношений в области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осуществляемой в форме капитальных вложений, в соответствии</w:t>
      </w:r>
      <w:r w:rsidRPr="00A70D8B">
        <w:rPr>
          <w:sz w:val="28"/>
          <w:szCs w:val="28"/>
          <w:shd w:val="clear" w:color="auto" w:fill="FFFFFF"/>
        </w:rPr>
        <w:t xml:space="preserve"> с Федеральным Законом от 06.10.2003г. № 131-ФЗ «Об общих принципах организации местного самоуправления в Российской Федерации», Федеральным</w:t>
      </w:r>
      <w:r w:rsidRPr="00A70D8B">
        <w:rPr>
          <w:sz w:val="28"/>
          <w:szCs w:val="28"/>
        </w:rPr>
        <w:t> </w:t>
      </w:r>
      <w:r w:rsidRPr="00A70D8B">
        <w:rPr>
          <w:sz w:val="28"/>
          <w:szCs w:val="28"/>
          <w:shd w:val="clear" w:color="auto" w:fill="FFFFFF"/>
        </w:rPr>
        <w:t>законом</w:t>
      </w:r>
      <w:r w:rsidRPr="00A70D8B">
        <w:rPr>
          <w:sz w:val="28"/>
          <w:szCs w:val="28"/>
        </w:rPr>
        <w:t> </w:t>
      </w:r>
      <w:r w:rsidRPr="00A70D8B">
        <w:rPr>
          <w:sz w:val="28"/>
          <w:szCs w:val="28"/>
          <w:shd w:val="clear" w:color="auto" w:fill="FFFFFF"/>
        </w:rPr>
        <w:t>от 25.02.1999 N 39-ФЗ "Об инвестиционной деятельности в Российской Федерации, осуществляемой в</w:t>
      </w:r>
      <w:proofErr w:type="gramEnd"/>
      <w:r w:rsidRPr="00A70D8B">
        <w:rPr>
          <w:sz w:val="28"/>
          <w:szCs w:val="28"/>
          <w:shd w:val="clear" w:color="auto" w:fill="FFFFFF"/>
        </w:rPr>
        <w:t xml:space="preserve"> форме капитальных вложений", руководствуясь Уставом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</w:t>
      </w:r>
    </w:p>
    <w:p w:rsidR="00A70D8B" w:rsidRDefault="00A70D8B" w:rsidP="00A70D8B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A70D8B" w:rsidRDefault="00A70D8B" w:rsidP="00A70D8B">
      <w:pPr>
        <w:shd w:val="clear" w:color="auto" w:fill="FFFFFF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70D8B" w:rsidRPr="00A70D8B" w:rsidRDefault="00A70D8B" w:rsidP="00A70D8B">
      <w:pPr>
        <w:shd w:val="clear" w:color="auto" w:fill="FFFFFF"/>
        <w:ind w:firstLine="567"/>
        <w:jc w:val="center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567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 Утвердить прилагаемое Положение об инвестиционной деятельности на территории сельского 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осуществляемой в форме капитальных вложений.</w:t>
      </w:r>
    </w:p>
    <w:p w:rsidR="00A70D8B" w:rsidRPr="00A70D8B" w:rsidRDefault="00A70D8B" w:rsidP="00A70D8B">
      <w:pPr>
        <w:shd w:val="clear" w:color="auto" w:fill="FFFFFF"/>
        <w:ind w:firstLine="567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 Настоящее </w:t>
      </w:r>
      <w:r>
        <w:rPr>
          <w:sz w:val="28"/>
          <w:szCs w:val="28"/>
        </w:rPr>
        <w:t>постановление</w:t>
      </w:r>
      <w:r w:rsidRPr="00A70D8B">
        <w:rPr>
          <w:sz w:val="28"/>
          <w:szCs w:val="28"/>
        </w:rPr>
        <w:t xml:space="preserve"> вступает в силу со дня официального обнародования на информационном стенде администрации сельского поселения  и на официальном сайте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Default="00A70D8B" w:rsidP="00A70D8B">
      <w:pPr>
        <w:spacing w:before="100" w:beforeAutospacing="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/>
        <w:jc w:val="both"/>
        <w:rPr>
          <w:sz w:val="28"/>
          <w:szCs w:val="28"/>
        </w:rPr>
      </w:pPr>
    </w:p>
    <w:p w:rsidR="00A70D8B" w:rsidRDefault="00A70D8B" w:rsidP="00A70D8B">
      <w:pPr>
        <w:jc w:val="both"/>
        <w:rPr>
          <w:sz w:val="28"/>
          <w:szCs w:val="28"/>
        </w:rPr>
      </w:pPr>
      <w:r w:rsidRPr="00A70D8B">
        <w:rPr>
          <w:sz w:val="28"/>
          <w:szCs w:val="28"/>
        </w:rPr>
        <w:t>Глава сельского поселения</w:t>
      </w:r>
    </w:p>
    <w:p w:rsidR="00A70D8B" w:rsidRDefault="00A70D8B" w:rsidP="00A70D8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</w:p>
    <w:p w:rsidR="00A70D8B" w:rsidRDefault="00A70D8B" w:rsidP="00A70D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A70D8B" w:rsidRDefault="00A70D8B" w:rsidP="00A70D8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</w:t>
      </w:r>
    </w:p>
    <w:p w:rsidR="00A70D8B" w:rsidRPr="00A70D8B" w:rsidRDefault="00A70D8B" w:rsidP="00A70D8B">
      <w:pPr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  <w:r w:rsidRPr="00A70D8B">
        <w:rPr>
          <w:sz w:val="28"/>
          <w:szCs w:val="28"/>
        </w:rPr>
        <w:t xml:space="preserve">:                                              </w:t>
      </w:r>
      <w:proofErr w:type="spellStart"/>
      <w:r>
        <w:rPr>
          <w:sz w:val="28"/>
          <w:szCs w:val="28"/>
        </w:rPr>
        <w:t>Д.Л.Минелбаев</w:t>
      </w:r>
      <w:proofErr w:type="spellEnd"/>
      <w:r w:rsidRPr="00A70D8B">
        <w:rPr>
          <w:sz w:val="28"/>
          <w:szCs w:val="28"/>
        </w:rPr>
        <w:t> </w:t>
      </w:r>
    </w:p>
    <w:p w:rsidR="00A70D8B" w:rsidRPr="00A70D8B" w:rsidRDefault="00A70D8B" w:rsidP="00A70D8B">
      <w:pPr>
        <w:spacing w:after="100" w:afterAutospacing="1"/>
        <w:rPr>
          <w:sz w:val="28"/>
          <w:szCs w:val="28"/>
        </w:rPr>
      </w:pPr>
      <w:r w:rsidRPr="00A70D8B">
        <w:rPr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A70D8B" w:rsidRPr="00A70D8B" w:rsidRDefault="00A70D8B" w:rsidP="00A70D8B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A70D8B" w:rsidRPr="00A70D8B" w:rsidRDefault="00A70D8B" w:rsidP="00A70D8B">
      <w:pPr>
        <w:jc w:val="right"/>
        <w:rPr>
          <w:sz w:val="22"/>
          <w:szCs w:val="22"/>
        </w:rPr>
      </w:pPr>
      <w:r w:rsidRPr="00A70D8B">
        <w:rPr>
          <w:sz w:val="22"/>
          <w:szCs w:val="22"/>
        </w:rPr>
        <w:lastRenderedPageBreak/>
        <w:t xml:space="preserve">Приложение 1 </w:t>
      </w:r>
    </w:p>
    <w:p w:rsidR="00A70D8B" w:rsidRPr="00A70D8B" w:rsidRDefault="00A70D8B" w:rsidP="00A70D8B">
      <w:pPr>
        <w:jc w:val="right"/>
        <w:rPr>
          <w:sz w:val="22"/>
          <w:szCs w:val="22"/>
        </w:rPr>
      </w:pPr>
      <w:r w:rsidRPr="00A70D8B">
        <w:rPr>
          <w:sz w:val="22"/>
          <w:szCs w:val="22"/>
        </w:rPr>
        <w:t xml:space="preserve">к </w:t>
      </w:r>
      <w:r>
        <w:rPr>
          <w:sz w:val="22"/>
          <w:szCs w:val="22"/>
        </w:rPr>
        <w:t xml:space="preserve">постановлению главы </w:t>
      </w:r>
    </w:p>
    <w:p w:rsidR="00A70D8B" w:rsidRPr="00A70D8B" w:rsidRDefault="00A70D8B" w:rsidP="00A70D8B">
      <w:pPr>
        <w:jc w:val="right"/>
        <w:rPr>
          <w:sz w:val="22"/>
          <w:szCs w:val="22"/>
        </w:rPr>
      </w:pPr>
      <w:r w:rsidRPr="00A70D8B">
        <w:rPr>
          <w:sz w:val="22"/>
          <w:szCs w:val="22"/>
        </w:rPr>
        <w:t>сельского поселения</w:t>
      </w:r>
    </w:p>
    <w:p w:rsidR="00A70D8B" w:rsidRDefault="00A70D8B" w:rsidP="00A70D8B">
      <w:pPr>
        <w:jc w:val="right"/>
        <w:rPr>
          <w:sz w:val="22"/>
          <w:szCs w:val="22"/>
        </w:rPr>
      </w:pPr>
      <w:r w:rsidRPr="00A70D8B">
        <w:rPr>
          <w:sz w:val="22"/>
          <w:szCs w:val="22"/>
        </w:rPr>
        <w:t xml:space="preserve"> </w:t>
      </w:r>
      <w:proofErr w:type="spellStart"/>
      <w:r w:rsidRPr="00A70D8B">
        <w:rPr>
          <w:sz w:val="22"/>
          <w:szCs w:val="22"/>
        </w:rPr>
        <w:t>Ялгыз-Наратский</w:t>
      </w:r>
      <w:proofErr w:type="spellEnd"/>
      <w:r w:rsidRPr="00A70D8B">
        <w:rPr>
          <w:sz w:val="22"/>
          <w:szCs w:val="22"/>
        </w:rPr>
        <w:t xml:space="preserve"> сельсовет </w:t>
      </w:r>
    </w:p>
    <w:p w:rsidR="00A70D8B" w:rsidRDefault="00A70D8B" w:rsidP="00A70D8B">
      <w:pPr>
        <w:jc w:val="right"/>
        <w:rPr>
          <w:sz w:val="22"/>
          <w:szCs w:val="22"/>
        </w:rPr>
      </w:pPr>
      <w:r w:rsidRPr="00A70D8B">
        <w:rPr>
          <w:sz w:val="22"/>
          <w:szCs w:val="22"/>
        </w:rPr>
        <w:t xml:space="preserve">муниципального района </w:t>
      </w:r>
    </w:p>
    <w:p w:rsidR="00A70D8B" w:rsidRPr="00A70D8B" w:rsidRDefault="00A70D8B" w:rsidP="00A70D8B">
      <w:pPr>
        <w:jc w:val="right"/>
        <w:rPr>
          <w:sz w:val="22"/>
          <w:szCs w:val="22"/>
        </w:rPr>
      </w:pPr>
      <w:proofErr w:type="spellStart"/>
      <w:r w:rsidRPr="00A70D8B">
        <w:rPr>
          <w:sz w:val="22"/>
          <w:szCs w:val="22"/>
        </w:rPr>
        <w:t>Татышлинский</w:t>
      </w:r>
      <w:proofErr w:type="spellEnd"/>
      <w:r w:rsidRPr="00A70D8B">
        <w:rPr>
          <w:sz w:val="22"/>
          <w:szCs w:val="22"/>
        </w:rPr>
        <w:t xml:space="preserve"> район РБ</w:t>
      </w:r>
    </w:p>
    <w:p w:rsidR="00A70D8B" w:rsidRPr="00A70D8B" w:rsidRDefault="00A70D8B" w:rsidP="00A70D8B">
      <w:pPr>
        <w:jc w:val="right"/>
        <w:rPr>
          <w:sz w:val="22"/>
          <w:szCs w:val="22"/>
        </w:rPr>
      </w:pPr>
      <w:r w:rsidRPr="00A70D8B">
        <w:rPr>
          <w:sz w:val="22"/>
          <w:szCs w:val="22"/>
        </w:rPr>
        <w:t>от __.__.20</w:t>
      </w:r>
      <w:r>
        <w:rPr>
          <w:sz w:val="22"/>
          <w:szCs w:val="22"/>
        </w:rPr>
        <w:t>20</w:t>
      </w:r>
      <w:r w:rsidRPr="00A70D8B">
        <w:rPr>
          <w:sz w:val="22"/>
          <w:szCs w:val="22"/>
        </w:rPr>
        <w:t xml:space="preserve">  № ______</w:t>
      </w:r>
    </w:p>
    <w:p w:rsidR="00A70D8B" w:rsidRPr="00A70D8B" w:rsidRDefault="00A70D8B" w:rsidP="00A70D8B">
      <w:pPr>
        <w:spacing w:before="100" w:beforeAutospacing="1"/>
        <w:jc w:val="center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ПОЛОЖЕНИЕ</w:t>
      </w:r>
    </w:p>
    <w:p w:rsidR="00A70D8B" w:rsidRPr="00A70D8B" w:rsidRDefault="00A70D8B" w:rsidP="00A70D8B">
      <w:pPr>
        <w:jc w:val="center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 xml:space="preserve">об инвестиционной деятельности на территории сельского  поселения </w:t>
      </w:r>
      <w:proofErr w:type="spellStart"/>
      <w:r w:rsidRPr="00A70D8B">
        <w:rPr>
          <w:b/>
          <w:sz w:val="28"/>
          <w:szCs w:val="28"/>
        </w:rPr>
        <w:t>Ялгыз-Наратский</w:t>
      </w:r>
      <w:proofErr w:type="spellEnd"/>
      <w:r w:rsidRPr="00A70D8B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b/>
          <w:sz w:val="28"/>
          <w:szCs w:val="28"/>
        </w:rPr>
        <w:t>Татышлинский</w:t>
      </w:r>
      <w:proofErr w:type="spellEnd"/>
      <w:r w:rsidRPr="00A70D8B">
        <w:rPr>
          <w:b/>
          <w:sz w:val="28"/>
          <w:szCs w:val="28"/>
        </w:rPr>
        <w:t xml:space="preserve"> район РБ</w:t>
      </w:r>
      <w:r w:rsidRPr="00A70D8B">
        <w:rPr>
          <w:b/>
          <w:bCs/>
          <w:sz w:val="28"/>
          <w:szCs w:val="28"/>
        </w:rPr>
        <w:t>, осуществляемой в форме капитальных вложений</w:t>
      </w:r>
    </w:p>
    <w:p w:rsidR="00A70D8B" w:rsidRPr="00A70D8B" w:rsidRDefault="00A70D8B" w:rsidP="00A70D8B">
      <w:pPr>
        <w:shd w:val="clear" w:color="auto" w:fill="FFFFFF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 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Положение об инвестиционной деятельности в сельском поселении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осуществляемой в форме капитальных вложений, разрабатывается в целях: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повышения инвестиционной активности и развития инвестиционной деятельности на территории поселения;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— определения форм и методов регулирования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РБ; устанавливает гарантии равной защиты прав, интересов и имущества инвесторов независимо от организационно-правовых форм и форм собственности.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1.</w:t>
      </w:r>
      <w:r w:rsidRPr="00A70D8B">
        <w:rPr>
          <w:sz w:val="28"/>
          <w:szCs w:val="28"/>
        </w:rPr>
        <w:t xml:space="preserve"> Основные термины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В Положении об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осуществляемой в форме капитальных вложений, (далее — Положение) используются следующие термины: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 Инвестиции — денежные средства, ценные бумаги, иное имущество, в том числе имущественные права, иные права, имеющие денежную оценку, вкладываемые в объекты предпринимательской и (или) иной деятельности в целях получения прибыли и (или) достижения иного полезного эффекта;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 Инвестиционная деятельность — вложение инвестиций и осуществление практических действий в целях получения прибыли и (или) достижения иного полезного эффекта;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Капитальные вложения – инвестиции в основной капитал (основные средства), в том числе затраты на новое строительство, расширение, реконструкцию и техническое перевооружение действующих предприятий, приобретение машин, оборудования, инвентаря, проектно-изыскательские и другие затраты;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4. Инвестиционный проект — обоснование экономической целесообразности, объема и сроков осуществления капитальных вложений, в том числе необходимая проектно-сметная документация, разработанная в соответствии с законодательством Российской Федерации, описание практических действий по осуществлению инвестиций (бизнес-план);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5. Инвестиционный договор — гражданско-правовой договор между администрацией поселения и субъектом инвестиционной деятельности, </w:t>
      </w:r>
      <w:r w:rsidRPr="00A70D8B">
        <w:rPr>
          <w:sz w:val="28"/>
          <w:szCs w:val="28"/>
        </w:rPr>
        <w:lastRenderedPageBreak/>
        <w:t>реализующим инвестиционный проект или инвестиционную программу, с предоставлением поддержки со стороны органов местного самоуправления;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6. Инвестиционная программа предприятия — совокупность инвестиционных проектов предприятия, намеченных к реализации или реализуемых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отобранных в целях получения муниципальной поддержки. Инвестиционная программа утверждается руководящим органом предприятия;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7. Приоритетный инвестиционный проект – инвестиционный проект, осуществляемый по приоритетным направлениям экономической деятельности, определяемым на основе стратегии развития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на период до 2023 года, долгосрочных целевых программ, по которым предоставляются меры муниципальной поддержки;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8. Срок окупаемости инвестиционного проекта — срок со дня начала финансирования инвестиционного проекта до дня, когда разность между накопленной суммой чистой прибыли с амортизационными отчислениями и объемом инвестиционных затрат приобретает положительное значение;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9. Бюджетная эффективность – соотношение доходов и расходов бюджета, связанных с реализацией инвестиционного проекта инвестора.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2.</w:t>
      </w:r>
      <w:r w:rsidRPr="00A70D8B">
        <w:rPr>
          <w:sz w:val="28"/>
          <w:szCs w:val="28"/>
        </w:rPr>
        <w:t xml:space="preserve"> Субъекты инвестиционной деятельности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Субъектами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(далее — субъекты инвестиционной деятельности) являются инвесторы, заказчики, исполнители работ, пользователи объектов инвестиционной деятельности, а также подрядчики и другие участники инвестиционной деятельности, осуществляемой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 Инвесторы — субъекты инвестиционной деятельности, осуществляющие капитальные вложения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с использованием собственных, заемных и привлеченных средств и обеспечивающие их целевое использование в соответствии с законодательством Российской Федерации и Республики Башкортостан.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3.</w:t>
      </w:r>
      <w:r w:rsidRPr="00A70D8B">
        <w:rPr>
          <w:sz w:val="28"/>
          <w:szCs w:val="28"/>
        </w:rPr>
        <w:t xml:space="preserve"> Правовая основа Положения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 Правовую основу Положения составляют Конституция Российской Федерации, Гражданский кодекс Российской Федерации, Земельный кодекс Российской Федерации, Бюджетный кодекс Российской Федерации, Федеральный закон от 25.02.1999 N 39-ФЗ "Об инвестиционной деятельности в Российской Федерации, осуществляемой в форме капитальных вложений" (с изменениями и дополнениями) и иные нормативные правовые акты.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 xml:space="preserve">Статья 4. </w:t>
      </w:r>
      <w:r w:rsidRPr="00A70D8B">
        <w:rPr>
          <w:sz w:val="28"/>
          <w:szCs w:val="28"/>
        </w:rPr>
        <w:t>Область действия Положения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Положение регулирует отношения в сфере инвестиционной деятельности на территории муниципального образования и устанавливает </w:t>
      </w:r>
      <w:r w:rsidRPr="00A70D8B">
        <w:rPr>
          <w:sz w:val="28"/>
          <w:szCs w:val="28"/>
        </w:rPr>
        <w:lastRenderedPageBreak/>
        <w:t xml:space="preserve">формы муниципального регулирования инвестиционной деятельности, порядок и условия их применения в целях формирования благоприятных условий по созданию (реконструкции) объектов основных средств и нематериальных активов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5.</w:t>
      </w:r>
      <w:r w:rsidRPr="00A70D8B">
        <w:rPr>
          <w:sz w:val="28"/>
          <w:szCs w:val="28"/>
        </w:rPr>
        <w:t xml:space="preserve"> Принципы инвестиционной политики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— единства стратегии инвестиционной деятельности в целях </w:t>
      </w:r>
      <w:proofErr w:type="gramStart"/>
      <w:r w:rsidRPr="00A70D8B">
        <w:rPr>
          <w:sz w:val="28"/>
          <w:szCs w:val="28"/>
        </w:rPr>
        <w:t>реализации задач приоритетных направлений социально-экономического развития всей территории сельского поселения</w:t>
      </w:r>
      <w:proofErr w:type="gramEnd"/>
      <w:r w:rsidRPr="00A70D8B">
        <w:rPr>
          <w:sz w:val="28"/>
          <w:szCs w:val="28"/>
        </w:rPr>
        <w:t xml:space="preserve">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— гласности в обсуждении Инвестиционная деятельность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основывается на принципах: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законности;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обеспечения равных прав при осуществлении инвестиционной деятельности;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инвестиционных проектов;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создания режима наибольшего благоприятствования для субъектов инвестиционной деятельности;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открытости и доступности для всех инвесторов информации, необходимой для осуществления инвестиционной деятельности;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— прозрачности инвестиционного процесса на территории сельского поселения.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6.</w:t>
      </w:r>
      <w:r w:rsidRPr="00A70D8B">
        <w:rPr>
          <w:sz w:val="28"/>
          <w:szCs w:val="28"/>
        </w:rPr>
        <w:t xml:space="preserve"> Объекты инвестиционной деятельности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</w:t>
      </w:r>
      <w:proofErr w:type="gramStart"/>
      <w:r w:rsidRPr="00A70D8B">
        <w:rPr>
          <w:sz w:val="28"/>
          <w:szCs w:val="28"/>
        </w:rPr>
        <w:t>Объектами инвестиционной деятельности являются находящиеся в государственной, муниципальной, частной и иных формах собственности различные виды вновь создаваемого и (или) модернизируемого имущества, за исключениями, устанавливаемыми федеральными и региональными законами.</w:t>
      </w:r>
      <w:proofErr w:type="gramEnd"/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В соответствии с Федеральным законом от 25.02.1999 N 39-ФЗ "Об инвестиционной деятельности в Российской Федерации, осуществляемой в форме капитальных вложений" инвестиционные вложения в объекты, создание и использование которых не соответствует законодательству Российской Федерации и утвержденным в установленном порядке стандартам, нормам и правилам, запрещаются.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7.</w:t>
      </w:r>
      <w:r w:rsidRPr="00A70D8B">
        <w:rPr>
          <w:sz w:val="28"/>
          <w:szCs w:val="28"/>
        </w:rPr>
        <w:t xml:space="preserve"> Субъекты инвестиционной деятельности.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 Пользователями объектов инвестиционной деятельности могут быть инвесторы.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Субъект инвестиционной деятельности вправе совмещать функции двух и более субъектов, если иное не установлено договором и (или) муниципальным контрактом, заключаемыми между ними.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8.</w:t>
      </w:r>
      <w:r w:rsidRPr="00A70D8B">
        <w:rPr>
          <w:sz w:val="28"/>
          <w:szCs w:val="28"/>
        </w:rPr>
        <w:t xml:space="preserve"> Права инвесторов и участников инвестиционных проектов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Инвесторы, осуществляющие инвестиционную деятельность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имеют право </w:t>
      </w:r>
      <w:proofErr w:type="gramStart"/>
      <w:r w:rsidRPr="00A70D8B">
        <w:rPr>
          <w:sz w:val="28"/>
          <w:szCs w:val="28"/>
        </w:rPr>
        <w:t>на</w:t>
      </w:r>
      <w:proofErr w:type="gramEnd"/>
      <w:r w:rsidRPr="00A70D8B">
        <w:rPr>
          <w:sz w:val="28"/>
          <w:szCs w:val="28"/>
        </w:rPr>
        <w:t>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1.1. осуществление инвестиционной деятельности;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1.2. самостоятельное определение объектов и направлений инвестиций (с учетом основных направлений социально-экономического развития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и разработанной программой), а также заключение договора с другими инвесторами и участниками инвестиционных проектов в соответствии с Гражданским кодексом Российской Федерации;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1.3. владение, пользование и распоряжение результатами инвестиций;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1.4. передачу по договору своих прав на осуществление инвестиций и на результаты инвестиций физическим и юридическим лицам, государственным органам и органам местного самоуправления в соответствии с законодательством Российской Федерации, правовыми актами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1.5. объединение собственных и привлеченных средств со средствами других инвесторов в целях совместного осуществления инвестиций на основании договора и в соответствии с действующим законодательством;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1.6. осуществление </w:t>
      </w:r>
      <w:proofErr w:type="gramStart"/>
      <w:r w:rsidRPr="00A70D8B">
        <w:rPr>
          <w:sz w:val="28"/>
          <w:szCs w:val="28"/>
        </w:rPr>
        <w:t>контроля за</w:t>
      </w:r>
      <w:proofErr w:type="gramEnd"/>
      <w:r w:rsidRPr="00A70D8B">
        <w:rPr>
          <w:sz w:val="28"/>
          <w:szCs w:val="28"/>
        </w:rPr>
        <w:t xml:space="preserve"> целевым использованием средств, направляемых на осуществление инвестиций;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1.7. осуществление других прав, предусмотренных инвестиционным контрактом (договором), в соответствии с действующим законодательством.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Участники инвестиционных проектов имеют равные права: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2.1. на получение гарантий органов местного самоуправления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на условиях настоящего Положения;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2.2. на заключение договоров с инвесторами и другими участниками инвестиционных проектов в соответствии с Гражданским кодексом Российской Федерации;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2.3. на осуществление других прав, предусмотренных инвестиционным договором, в соответствии с действующим законодательством.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Количество инвестиционных проектов, которые осуществляет инвестор и в которых участвует участник инвестиционного проекта, не ограничивается.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4. Инвесторы имеют право отказаться от использования предоставленных им органами местного самоуправления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 гарантий, предварительно известив их об этом.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9.</w:t>
      </w:r>
      <w:r w:rsidRPr="00A70D8B">
        <w:rPr>
          <w:sz w:val="28"/>
          <w:szCs w:val="28"/>
        </w:rPr>
        <w:t xml:space="preserve"> Обязанности инвесторов и участников инвестиционных проектов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 Инвесторы обязаны: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1.1. осуществлять инвестиционную деятельность в соответствии с международными договорами Российской Федерации, федеральными законами и иными нормативными правовыми актами Российской Федерации, законами Республики Башкортостан и иными региональными и муниципальными нормативными правовыми актами, а также в соответствии с утвержденными в установленном порядке стандартами, нормами и правилами;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1.2. реализовывать инвестиционный проект в соответствии с бизнес-планом, разработанным на основе инвестиционного замысла администрации или инвестиционного предложения инвестора, утвержденного в установленном порядке;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1.3. в случае </w:t>
      </w:r>
      <w:proofErr w:type="gramStart"/>
      <w:r w:rsidRPr="00A70D8B">
        <w:rPr>
          <w:sz w:val="28"/>
          <w:szCs w:val="28"/>
        </w:rPr>
        <w:t>получения гарантий органов местного самоуправления сельского поселения</w:t>
      </w:r>
      <w:proofErr w:type="gramEnd"/>
      <w:r w:rsidRPr="00A70D8B">
        <w:rPr>
          <w:sz w:val="28"/>
          <w:szCs w:val="28"/>
        </w:rPr>
        <w:t xml:space="preserve">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а) использовать предоставленные им средства из бюджета поселения по целевому назначению;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б) ежегодно представлять администрации в установленные ею сроки отчет о реализации инвестиционного проекта; при получении налоговых льгот и гарантий сохранения налоговой нагрузки — аудиторское заключение, подтверждающее расчет фактического срока окупаемости и ведение инвестором раздельного учета расходов, доходов и финансовых результатов по инвестиционному проекту;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в) представлять администрац</w:t>
      </w:r>
      <w:proofErr w:type="gramStart"/>
      <w:r w:rsidRPr="00A70D8B">
        <w:rPr>
          <w:sz w:val="28"/>
          <w:szCs w:val="28"/>
        </w:rPr>
        <w:t>ии ау</w:t>
      </w:r>
      <w:proofErr w:type="gramEnd"/>
      <w:r w:rsidRPr="00A70D8B">
        <w:rPr>
          <w:sz w:val="28"/>
          <w:szCs w:val="28"/>
        </w:rPr>
        <w:t>диторское заключение, подтверждающее расчет совокупной налоговой нагрузки при наступлении случаев, предусмотренных настоящим Положением;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г) получить заключения экспертизы инвестиционных проектов в случаях, предусмотренных федеральным законодательством и настоящим Положением;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д) исполнять требования, предъявляемые государственными и муниципальными органами власти и их должностными лицами, не противоречащие нормам действующего законодательства;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е) не допускать проявления недобросовестной конкуренции и выполнять требования антимонопольного законодательства;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ж) исполнять иные обязанности, возложенные на них в соответствии с действующим законодательством и договором (соглашением).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В случае если два и более инвестора в соответствии с заключенным между ними договором совместно осуществляют инвестиции, то каждый инвестор самостоятельно исполняет обязанности, предусмотренные настоящим Положением.</w:t>
      </w:r>
    </w:p>
    <w:p w:rsid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10.</w:t>
      </w:r>
      <w:r w:rsidRPr="00A70D8B">
        <w:rPr>
          <w:sz w:val="28"/>
          <w:szCs w:val="28"/>
        </w:rPr>
        <w:t xml:space="preserve"> Отношения между субъектами инвестиционной деятельности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Отношения между субъектами инвестиционной деятельности осуществляются на основе инвестиционных контрактов (договоров, соглашений), заключаемых между ними в соответствии с Гражданским кодексом Российской Федерации и актами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 Условия инвестиционных контрактов (договоров), заключенных между субъектами инвестиционной деятельности, сохраняют свою силу на </w:t>
      </w:r>
      <w:r w:rsidRPr="00A70D8B">
        <w:rPr>
          <w:sz w:val="28"/>
          <w:szCs w:val="28"/>
        </w:rPr>
        <w:lastRenderedPageBreak/>
        <w:t>весь срок их действия, за исключением случаев, предусмотренных федеральными законами.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11.</w:t>
      </w:r>
      <w:r w:rsidRPr="00A70D8B">
        <w:rPr>
          <w:sz w:val="28"/>
          <w:szCs w:val="28"/>
        </w:rPr>
        <w:t xml:space="preserve"> Источники финансирования инвестиций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Финансирование инвестиций осуществляется инвесторами за счет собственных и (или) привлеченных средств.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12.</w:t>
      </w:r>
      <w:r w:rsidRPr="00A70D8B">
        <w:rPr>
          <w:sz w:val="28"/>
          <w:szCs w:val="28"/>
        </w:rPr>
        <w:t xml:space="preserve"> Регулирование инвестиционной деятельности осуществляется органами местного самоуправления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на территории поселения совместно с органами государственной власти в соответствии с действующим законодательством.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13.</w:t>
      </w:r>
      <w:r w:rsidRPr="00A70D8B">
        <w:rPr>
          <w:sz w:val="28"/>
          <w:szCs w:val="28"/>
        </w:rPr>
        <w:t xml:space="preserve"> Формы регулирования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</w:t>
      </w:r>
      <w:r w:rsidR="00E040E4">
        <w:rPr>
          <w:sz w:val="28"/>
          <w:szCs w:val="28"/>
        </w:rPr>
        <w:t>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Регулирование инвестиционной деятельности на территории поселения осуществляется в форме создания благоприятных условий для развития инвестиционной деятельности, в форме прямого участия органов местного самоуправления района в инвестиционной деятельности, а также с использованием иных форм в соответствии с законодательством Российской Федерации.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 xml:space="preserve">Статья 14. </w:t>
      </w:r>
      <w:r w:rsidRPr="00A70D8B">
        <w:rPr>
          <w:sz w:val="28"/>
          <w:szCs w:val="28"/>
        </w:rPr>
        <w:t xml:space="preserve">Условия и порядок регулирования инвестиционной деятельности на территории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</w:t>
      </w:r>
      <w:r w:rsidR="00E040E4">
        <w:rPr>
          <w:sz w:val="28"/>
          <w:szCs w:val="28"/>
        </w:rPr>
        <w:t>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Необходимым условием регулирования инвестиционной деятельности на территории поселения является вложение инвестиций в соответствии с приоритетными направлениями социально-экономического развития поселения.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15.</w:t>
      </w:r>
      <w:r w:rsidRPr="00A70D8B">
        <w:rPr>
          <w:sz w:val="28"/>
          <w:szCs w:val="28"/>
        </w:rPr>
        <w:t xml:space="preserve"> Гарантии прав инвесторов.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 Инвесторам гарантируется: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1.1. для инвестиционных проектов — сохранение налогового режима, действующего на момент начала финансирования инвестиционного проекта, то есть сохранение совокупной налоговой нагрузки по инвестиционному проекту, рассчитанной на момент начала его финансирования в соответствии с действующим законодательством;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1.2. обеспечение равных прав при осуществлении инвестиционной деятельности;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1.3. гласность в обсуждении инвестиционных проектов;</w:t>
      </w:r>
    </w:p>
    <w:p w:rsidR="00A70D8B" w:rsidRPr="00A70D8B" w:rsidRDefault="00A70D8B" w:rsidP="00A70D8B">
      <w:pPr>
        <w:shd w:val="clear" w:color="auto" w:fill="FFFFFF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1.4. защита инвестиций.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 </w:t>
      </w:r>
      <w:proofErr w:type="gramStart"/>
      <w:r w:rsidRPr="00A70D8B">
        <w:rPr>
          <w:sz w:val="28"/>
          <w:szCs w:val="28"/>
        </w:rPr>
        <w:t xml:space="preserve">Гарантии сохранения налогового режима состоят в том, что в случае если при реализации инвестиционного проекта на территории района </w:t>
      </w:r>
      <w:r w:rsidRPr="00A70D8B">
        <w:rPr>
          <w:sz w:val="28"/>
          <w:szCs w:val="28"/>
        </w:rPr>
        <w:lastRenderedPageBreak/>
        <w:t>вступают в силу местные нормативные правовые акты, которые приводят к увеличению совокупной налоговой нагрузки на деятельность инвестора по инвестиционному проекту, то такие местные нормативные правовые акты не применяются в течение сроков, установленных в пункте 3 настоящей статьи.</w:t>
      </w:r>
      <w:proofErr w:type="gramEnd"/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Стабильность для инвестора, осуществляющего инвестиционный проект, условий и режима, указанных в настоящей статье, гарантируется в течение срока окупаемости инвестиционного проекта, но не более семи лет со дня начала финансирования указанного проекта.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4. Гарантии сохранения налогового режима не распространяются на изменения и дополнения, которые вносятся в действующие муниципальные нормативные правовые акты, принимаемые в целях защиты нравственности, здоровья, прав и законных интересов других лиц, обеспечения безопасности государства, а также на случаи приведения указанных актов в соответствие с федеральным и областным законодательством.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16.</w:t>
      </w:r>
      <w:r w:rsidRPr="00A70D8B">
        <w:rPr>
          <w:sz w:val="28"/>
          <w:szCs w:val="28"/>
        </w:rPr>
        <w:t xml:space="preserve"> Страхование риска инвестиционной деятельности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Страхование риска инвестиционной деятельности на территории района осуществляется в соответствии с законодательством Российской Федерации.</w:t>
      </w:r>
    </w:p>
    <w:p w:rsidR="00A70D8B" w:rsidRPr="00A70D8B" w:rsidRDefault="00A70D8B" w:rsidP="00A70D8B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 xml:space="preserve">Статья 17. </w:t>
      </w:r>
      <w:r w:rsidRPr="00A70D8B">
        <w:rPr>
          <w:sz w:val="28"/>
          <w:szCs w:val="28"/>
        </w:rPr>
        <w:t>Инвестиционное соглашение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Инвестиционное соглашение — договор, заключенный администрацией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с инвестором, закрепляющий формы, объемы, сроки осуществления инвестиционного проекта, права, обязанности и ответственность сторон, перечень и объем мер поддержки, предоставляемых в соответствии с настоящим Положением.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Решение о заключении инвестиционного соглашения принимается администрацией сельского поселения 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 с учетом рекомендаций Совета по привлечению инвестиций и улучшению инвестиционного климата  муниципального района </w:t>
      </w:r>
      <w:proofErr w:type="spellStart"/>
      <w:r w:rsidR="00E040E4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Инвестиционное соглашение подписывается сторонами соглашения после согласования проекта инвестиционного соглашения с инвестором и соответствующими заинтересованными органами.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4. Расторжение инвестиционных соглашений осуществляется в случаях, установленных </w:t>
      </w:r>
      <w:hyperlink w:anchor="Par110#Par110" w:history="1">
        <w:r w:rsidRPr="00A70D8B">
          <w:rPr>
            <w:sz w:val="28"/>
            <w:szCs w:val="28"/>
            <w:u w:val="single"/>
          </w:rPr>
          <w:t>пунктами 2</w:t>
        </w:r>
      </w:hyperlink>
      <w:r w:rsidRPr="00A70D8B">
        <w:rPr>
          <w:sz w:val="28"/>
          <w:szCs w:val="28"/>
        </w:rPr>
        <w:t>—</w:t>
      </w:r>
      <w:hyperlink w:anchor="Par112#Par112" w:history="1">
        <w:r w:rsidRPr="00A70D8B">
          <w:rPr>
            <w:sz w:val="28"/>
            <w:szCs w:val="28"/>
            <w:u w:val="single"/>
          </w:rPr>
          <w:t>4 части 12 статьи 21</w:t>
        </w:r>
      </w:hyperlink>
      <w:r w:rsidRPr="00A70D8B">
        <w:rPr>
          <w:sz w:val="28"/>
          <w:szCs w:val="28"/>
        </w:rPr>
        <w:t xml:space="preserve"> настоящего Положения.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5. </w:t>
      </w:r>
      <w:bookmarkStart w:id="1" w:name="Par0"/>
      <w:bookmarkEnd w:id="1"/>
      <w:r w:rsidRPr="00A70D8B">
        <w:rPr>
          <w:sz w:val="28"/>
          <w:szCs w:val="28"/>
        </w:rPr>
        <w:t xml:space="preserve">До момента расторжения инвестиционного соглашения администрация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направляет инвестору </w:t>
      </w:r>
      <w:r w:rsidRPr="00A70D8B">
        <w:rPr>
          <w:sz w:val="28"/>
          <w:szCs w:val="28"/>
        </w:rPr>
        <w:lastRenderedPageBreak/>
        <w:t>письменное предписание об устранении нарушений, выявленных в ходе реализации инвестиционного проекта, инвестиционного соглашения. Предписание подлежит немедленному рассмотрению и исполнению, о чем в месячный срок должно быть сообщено в администрацию поселения.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6. Решение о расторжении инвестиционного соглашения принимается администрацией 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с учетом содержания ответа инвестора на предписание, предусмотренное </w:t>
      </w:r>
      <w:hyperlink w:anchor="Par0#Par0" w:history="1">
        <w:r w:rsidRPr="00A70D8B">
          <w:rPr>
            <w:sz w:val="28"/>
            <w:szCs w:val="28"/>
            <w:u w:val="single"/>
          </w:rPr>
          <w:t>пунктом 5</w:t>
        </w:r>
      </w:hyperlink>
      <w:r w:rsidRPr="00A70D8B">
        <w:rPr>
          <w:sz w:val="28"/>
          <w:szCs w:val="28"/>
        </w:rPr>
        <w:t xml:space="preserve"> статьи 17 настоящего Порядка.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18.</w:t>
      </w:r>
      <w:r w:rsidRPr="00A70D8B">
        <w:rPr>
          <w:sz w:val="28"/>
          <w:szCs w:val="28"/>
        </w:rPr>
        <w:t xml:space="preserve"> Совет по привлечению инвестиций и улучшению инвестиционного климата сельского 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муниципального района </w:t>
      </w:r>
      <w:proofErr w:type="spellStart"/>
      <w:r w:rsidR="00973A7E">
        <w:rPr>
          <w:sz w:val="28"/>
          <w:szCs w:val="28"/>
        </w:rPr>
        <w:t>Татышлин</w:t>
      </w:r>
      <w:r w:rsidRPr="00A70D8B">
        <w:rPr>
          <w:sz w:val="28"/>
          <w:szCs w:val="28"/>
        </w:rPr>
        <w:t>ский</w:t>
      </w:r>
      <w:proofErr w:type="spellEnd"/>
      <w:r w:rsidRPr="00A70D8B">
        <w:rPr>
          <w:sz w:val="28"/>
          <w:szCs w:val="28"/>
        </w:rPr>
        <w:t xml:space="preserve"> район Республики Башкортостан.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</w:t>
      </w:r>
      <w:proofErr w:type="gramStart"/>
      <w:r w:rsidRPr="00A70D8B">
        <w:rPr>
          <w:sz w:val="28"/>
          <w:szCs w:val="28"/>
        </w:rPr>
        <w:t xml:space="preserve">Совет по привлечению инвестиций и улучшению инвестиционного климата сельского 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</w:t>
      </w:r>
      <w:r w:rsidR="00973A7E">
        <w:rPr>
          <w:sz w:val="28"/>
          <w:szCs w:val="28"/>
        </w:rPr>
        <w:t>Рес</w:t>
      </w:r>
      <w:r w:rsidRPr="00A70D8B">
        <w:rPr>
          <w:sz w:val="28"/>
          <w:szCs w:val="28"/>
        </w:rPr>
        <w:t>публики Башкортостан (далее — Совет) является совещательным органом, созданным для предварительного рассмотрения вопросов и подготовки предложений, связанных с выработкой и повышением инвестиционной привлекательности и улучшением инвестиционного климата сельского поселения.</w:t>
      </w:r>
      <w:proofErr w:type="gramEnd"/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 Порядок деятельности Совета и его состав утверждаются постановлением 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3. На Совете рассматриваются инвестиционные проекты, реализуемые или планируемые к реализации на территории  </w:t>
      </w:r>
      <w:r w:rsidR="00973A7E">
        <w:rPr>
          <w:sz w:val="28"/>
          <w:szCs w:val="28"/>
        </w:rPr>
        <w:t>с</w:t>
      </w:r>
      <w:r w:rsidRPr="00A70D8B">
        <w:rPr>
          <w:sz w:val="28"/>
          <w:szCs w:val="28"/>
        </w:rPr>
        <w:t xml:space="preserve">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19.</w:t>
      </w:r>
      <w:r w:rsidRPr="00A70D8B">
        <w:rPr>
          <w:sz w:val="28"/>
          <w:szCs w:val="28"/>
        </w:rPr>
        <w:t xml:space="preserve"> Документы, представляемые для рассмотрения инвестиционного проекта на Совете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Инвестор для рассмотрения инвестиционного проекта на Совете представляет в администрацию 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 следующие документы: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1) заявление о рассмотрении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2) бизнес-план (технико-экономическое обоснование) инвестиционного проекта с расчетом срока окупаемости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3) копии договоров, банковских гарантий или иных документов, подтверждающих способность инвестора внести предусмотренные инвестиционным проектом инвестиции в полном объеме и в установленные сроки;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4) копии форм бухгалтерской отчетности за предшествующий отчетный период (при наличии);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5) свидетельство о государственной регистрации юридического лица (физического лица в качестве индивидуального предпринимателя) либо о внесении записи в Единый государственный реестр юридических лиц (индивидуальных предпринимателей);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6) выписка из Единого государственного реестра юридических лиц (индивидуальных предпринимателей), выданная органом, осуществляющим государственную регистрацию, в срок, не превышающий 30 дней до момента подачи документов в администрацию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7) свидетельство о постановке на учет юридического лица (физического лица) в налоговом органе по месту нахождения на территории Российской Федерации;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8) копии учредительных документов (для юридических лиц);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9) справка из налогового органа об отсутствии задолженности по уплате налогов и сборов;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10) справка о среднесписочной численности и размере среднемесячной заработной платы работников юридического лица, индивидуального предпринимателя;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11) справка об отсутствии задолженности по заработной плате.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20.</w:t>
      </w:r>
      <w:r w:rsidRPr="00A70D8B">
        <w:rPr>
          <w:sz w:val="28"/>
          <w:szCs w:val="28"/>
        </w:rPr>
        <w:t xml:space="preserve"> Экспертиза инвестиционных проектов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Администрация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 организует проведение экспертизы инвестиционных проектов и документов, указанных в статье 19 настоящего Положения.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2. Экспертиза инвестиционных проектов (далее – Экспертиза) проводится юристом администрации.  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В случае предоставления неполного комплекта документов юрист администрации в течение 3 рабочих дней направляет письменный запрос инвестору о необходимости предоставления недостающих документов. Экспертиза не проводится, а документы возвращаются инвестору при непредставлении недостающих документов в течение 14 рабочих дней со дня отправки письменного запроса.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bookmarkStart w:id="2" w:name="Par7"/>
      <w:bookmarkEnd w:id="2"/>
      <w:r w:rsidRPr="00A70D8B">
        <w:rPr>
          <w:sz w:val="28"/>
          <w:szCs w:val="28"/>
        </w:rPr>
        <w:t>4. Экспертиза включает в себя: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1) анализ технико-экономических показателей бизнес-плана (технико-экономического обоснования) инвестиционного проекта с расчетом срока окупаемости инвестиционного проекта, в том числе проведение оценки экономической, социальной и бюджетной эффективности инвестиционного проекта, срока окупаемости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2) анализ возможности реализации инвестиционного проекта на запрашиваемом инвестором земельном участке и соответствия функционального назначения планируемого к возведению объекта разрешенному виду использования земельного участка;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3) анализ возможности выделения необходимого объема ресурсов для реализации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4) анализ фактической возможности инвестора по финансированию инвестиционного проекта, способности инвестора внести предусмотренные инвестиционным проектом инвестиции в полном объеме и в установленные сроки;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5) оценка применяемых в инвестиционном проекте технологических решений, технологий, качественных характеристик планируемой к выпуску продукции (товаров, работ, услуг);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6) оценка возможности оказания дополнительных мер поддержки инвестиционной деятельности, предусмотренных действующим законодательством.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bookmarkStart w:id="3" w:name="Par14"/>
      <w:bookmarkEnd w:id="3"/>
      <w:r w:rsidRPr="00A70D8B">
        <w:rPr>
          <w:sz w:val="28"/>
          <w:szCs w:val="28"/>
        </w:rPr>
        <w:t xml:space="preserve">5. Результаты Экспертизы оформляются в форме итогового заключения о возможности вынесения инвестиционного проекта на рассмотрение Совета по привлечению инвестиций и улучшению инвестиционного климата  сельского 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РБ» (положительное заключение) либо о возврате документов на доработку (отрицательное заключение).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6. Для проведения  Экспертизы юрист администрации в течение 3 рабочих дней со дня поступления документов для рассмотрения на Совете направляет в  заинтересованные органы письменный запрос о подготовке заключений (положительного или отрицательного) и документы в электронном виде.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7. Заинтересованные органы в срок, не превышающий трех рабочих дней со дня поступления запроса о подготовке заключений и документов, рассматривают представленные документы, оформляют заключения и представляют их.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8. В течение двух рабочих дней со дня поступления от заинтересованных органов заключений, юрист администрации готовит с учетом поступивших заключений итоговое заключение в соответствии с </w:t>
      </w:r>
      <w:hyperlink w:anchor="Par14#Par14" w:history="1">
        <w:r w:rsidRPr="00A70D8B">
          <w:rPr>
            <w:sz w:val="28"/>
            <w:szCs w:val="28"/>
            <w:u w:val="single"/>
          </w:rPr>
          <w:t>пунктом 5</w:t>
        </w:r>
      </w:hyperlink>
      <w:r w:rsidRPr="00A70D8B">
        <w:rPr>
          <w:sz w:val="28"/>
          <w:szCs w:val="28"/>
        </w:rPr>
        <w:t xml:space="preserve"> статьи 20 настоящего Положения и направляет его в адрес инвестора.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9. Основаниями для оформления итогового заключения о возврате документов на доработку инвестору являются: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1) невозможность выделения необходимого объема ресурсов для реализации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2) невозможность реализации инвестиционного проекта на запрашиваемом инвестором земельном участке;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3) полное или частичное отсутствие в документах сведений, необходимых для проведения экспертизы инвестиционных проектов в соответствии с </w:t>
      </w:r>
      <w:hyperlink w:anchor="Par7#Par7" w:history="1">
        <w:r w:rsidRPr="00A70D8B">
          <w:rPr>
            <w:sz w:val="28"/>
            <w:szCs w:val="28"/>
            <w:u w:val="single"/>
          </w:rPr>
          <w:t xml:space="preserve">пунктом </w:t>
        </w:r>
      </w:hyperlink>
      <w:r w:rsidRPr="00A70D8B">
        <w:rPr>
          <w:sz w:val="28"/>
          <w:szCs w:val="28"/>
        </w:rPr>
        <w:t>4 статьи 20 настоящего Положения;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4) представление инвестором недостоверных сведений.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10. Инвестор, получивший итоговое заключение о возврате документов на доработку, вправе представить доработанные документы для проведения повторной Экспертизы.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11. Инвестиционный проект выносится на рассмотрение ближайшего заседания Совета, в случае получения заключения о возможности вынесения инвестиционного проекта на рассмотрение Совета.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b/>
          <w:bCs/>
          <w:sz w:val="28"/>
          <w:szCs w:val="28"/>
        </w:rPr>
        <w:t>Статья 21.</w:t>
      </w:r>
      <w:r w:rsidRPr="00A70D8B">
        <w:rPr>
          <w:sz w:val="28"/>
          <w:szCs w:val="28"/>
        </w:rPr>
        <w:t xml:space="preserve"> Реестр инвестиционных проектов 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1. Инвестиционные проекты включаются в Реестр инвестиционных проектов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РБ» (далее — Реестр) после заключения инвестиционного соглашения. Реестр содержит перечень инвестиционных проектов и информацию о ходе их реализации. </w:t>
      </w:r>
      <w:bookmarkStart w:id="4" w:name="Par99"/>
      <w:bookmarkEnd w:id="4"/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2. Основанием для включения инвестиционного проекта в Реестр является выполнение следующих условий: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1) соответствие инвестиционного проекта приоритетным направлениям инвестиционной деятельности в  сельском поселении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установленным настоящим Положением;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2) суммарный объем инвестиций, предполагаемый инвестиционным проектом, составляет не менее одного миллиона рублей;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3) создание не менее 2 новых рабочих мест (за исключением социально-направленных проектов).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3. Ведение Реестра осуществляется на бумажном и электронном носителях. При несоответствии записей на бумажном и электронном носителях приоритет имеет запись на бумажном носителе.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bookmarkStart w:id="5" w:name="Par1"/>
      <w:bookmarkEnd w:id="5"/>
      <w:r w:rsidRPr="00A70D8B">
        <w:rPr>
          <w:sz w:val="28"/>
          <w:szCs w:val="28"/>
        </w:rPr>
        <w:t>4. В Реестре содержится следующая информация по каждому инвестиционному проекту: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6" w:name="Par2"/>
      <w:bookmarkEnd w:id="6"/>
      <w:r w:rsidRPr="00A70D8B">
        <w:rPr>
          <w:sz w:val="28"/>
          <w:szCs w:val="28"/>
        </w:rPr>
        <w:t>1) наименование инвестора;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7" w:name="Par3"/>
      <w:bookmarkEnd w:id="7"/>
      <w:r w:rsidRPr="00A70D8B">
        <w:rPr>
          <w:sz w:val="28"/>
          <w:szCs w:val="28"/>
        </w:rPr>
        <w:t>2) наименование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3) юридический адрес инвестора;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8" w:name="Par5"/>
      <w:bookmarkEnd w:id="8"/>
      <w:r w:rsidRPr="00A70D8B">
        <w:rPr>
          <w:sz w:val="28"/>
          <w:szCs w:val="28"/>
        </w:rPr>
        <w:t>4) место реализации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5) объем инвестиций по инвестиционному проекту;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6) срок реализации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7) расчетный срок окупаемости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9" w:name="Par9"/>
      <w:bookmarkEnd w:id="9"/>
      <w:r w:rsidRPr="00A70D8B">
        <w:rPr>
          <w:sz w:val="28"/>
          <w:szCs w:val="28"/>
        </w:rPr>
        <w:t xml:space="preserve">8) дата и номер постановления администрации сельского поселения 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о включении инвестиционного проекта в Реестр или об исключении инвестиционного проекта из Реестра;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9) дата и номер инвестиционного соглашения;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10" w:name="Par11"/>
      <w:bookmarkEnd w:id="10"/>
      <w:r w:rsidRPr="00A70D8B">
        <w:rPr>
          <w:sz w:val="28"/>
          <w:szCs w:val="28"/>
        </w:rPr>
        <w:t>10) краткое описание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11) режим наибольшего благоприятствования с указанием срока действия и условий предоставления;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12) сведения о фактической реализации инвестиционного проекта: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а) поступление инвестиций по инвестиционному проекту (плановое и фактическое поступление, процент от плана);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б) объем реализации продукции, работ, услуг (плановый и фактический объем);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в) объем предоставленных налоговых льгот по инвестиционному проекту (плановый и фактический объем);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г) объем налогов и других обязательных платежей, начисленных и уплаченных предприятием в связи с реализацией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д) информация о численности персонала и средней заработной плате по инвестиционному проекту (плановая и фактическая </w:t>
      </w:r>
      <w:proofErr w:type="gramStart"/>
      <w:r w:rsidRPr="00A70D8B">
        <w:rPr>
          <w:sz w:val="28"/>
          <w:szCs w:val="28"/>
        </w:rPr>
        <w:t>численность</w:t>
      </w:r>
      <w:proofErr w:type="gramEnd"/>
      <w:r w:rsidRPr="00A70D8B">
        <w:rPr>
          <w:sz w:val="28"/>
          <w:szCs w:val="28"/>
        </w:rPr>
        <w:t xml:space="preserve"> и средняя заработная плата);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е) фактический срок окупаемости инвестиционного проекта;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ж) информация о стадии реализации инвестиционного проекта.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5. Информация, указанная в </w:t>
      </w:r>
      <w:hyperlink w:anchor="Par2#Par2" w:history="1">
        <w:r w:rsidRPr="00A70D8B">
          <w:rPr>
            <w:sz w:val="28"/>
            <w:szCs w:val="28"/>
            <w:u w:val="single"/>
          </w:rPr>
          <w:t>подпунктах 1</w:t>
        </w:r>
      </w:hyperlink>
      <w:r w:rsidRPr="00A70D8B">
        <w:rPr>
          <w:sz w:val="28"/>
          <w:szCs w:val="28"/>
        </w:rPr>
        <w:t xml:space="preserve">, </w:t>
      </w:r>
      <w:hyperlink w:anchor="Par3#Par3" w:history="1">
        <w:r w:rsidRPr="00A70D8B">
          <w:rPr>
            <w:sz w:val="28"/>
            <w:szCs w:val="28"/>
            <w:u w:val="single"/>
          </w:rPr>
          <w:t>2</w:t>
        </w:r>
      </w:hyperlink>
      <w:r w:rsidRPr="00A70D8B">
        <w:rPr>
          <w:sz w:val="28"/>
          <w:szCs w:val="28"/>
        </w:rPr>
        <w:t xml:space="preserve">, </w:t>
      </w:r>
      <w:hyperlink w:anchor="Par5#Par5" w:history="1">
        <w:r w:rsidRPr="00A70D8B">
          <w:rPr>
            <w:sz w:val="28"/>
            <w:szCs w:val="28"/>
            <w:u w:val="single"/>
          </w:rPr>
          <w:t>4</w:t>
        </w:r>
      </w:hyperlink>
      <w:r w:rsidRPr="00A70D8B">
        <w:rPr>
          <w:sz w:val="28"/>
          <w:szCs w:val="28"/>
        </w:rPr>
        <w:t>—</w:t>
      </w:r>
      <w:hyperlink w:anchor="Par7#Par7" w:history="1">
        <w:r w:rsidRPr="00A70D8B">
          <w:rPr>
            <w:sz w:val="28"/>
            <w:szCs w:val="28"/>
            <w:u w:val="single"/>
          </w:rPr>
          <w:t>6</w:t>
        </w:r>
      </w:hyperlink>
      <w:r w:rsidRPr="00A70D8B">
        <w:rPr>
          <w:sz w:val="28"/>
          <w:szCs w:val="28"/>
        </w:rPr>
        <w:t xml:space="preserve">, </w:t>
      </w:r>
      <w:hyperlink w:anchor="Par9#Par9" w:history="1">
        <w:r w:rsidRPr="00A70D8B">
          <w:rPr>
            <w:sz w:val="28"/>
            <w:szCs w:val="28"/>
            <w:u w:val="single"/>
          </w:rPr>
          <w:t>8</w:t>
        </w:r>
      </w:hyperlink>
      <w:r w:rsidRPr="00A70D8B">
        <w:rPr>
          <w:sz w:val="28"/>
          <w:szCs w:val="28"/>
        </w:rPr>
        <w:t xml:space="preserve">, </w:t>
      </w:r>
      <w:hyperlink w:anchor="Par11#Par11" w:history="1">
        <w:r w:rsidRPr="00A70D8B">
          <w:rPr>
            <w:sz w:val="28"/>
            <w:szCs w:val="28"/>
            <w:u w:val="single"/>
          </w:rPr>
          <w:t>10 пункта 4</w:t>
        </w:r>
      </w:hyperlink>
      <w:r w:rsidRPr="00A70D8B">
        <w:rPr>
          <w:sz w:val="28"/>
          <w:szCs w:val="28"/>
        </w:rPr>
        <w:t xml:space="preserve"> статьи 21 настоящего Положения, размещается в информационно-телекоммуникационной сети "Интернет" на официальном сайте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в соответствии с условиями заключенного инвестиционного соглашения.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6. Включение инвестиционных проектов в Реестр, внесение в него изменений, кроме сведений о фактической реализации инвестиционного проекта, исключение из него инвестиционных проектов производится на основании постановления администрации 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7. Внесение информации об инвестиционном проекте в Реестр осуществляется в срок, не превышающий двух рабочих дней со дня принятия соответствующего постановления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 При этом датой внесения информации считается дата вступления в силу постановления 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РБ, которым принято решение о включении инвестиционного проекта в Реестр либо об его исключении из Реестра.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8. Информация об инвестиционных проектах, исключенных из Реестра, хранится на бумажном носителе в течение пяти лет со дня их исключения из Реестра.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9. Пользователями Реестра являются отраслевые (функциональные) органы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lastRenderedPageBreak/>
        <w:t>10. Информация из Реестра представляется пользователям отделом экономического развития на основании письменного обращения.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11. Со дня включения инвестиционного проекта в Реестр инвестор получает право </w:t>
      </w:r>
      <w:proofErr w:type="gramStart"/>
      <w:r w:rsidRPr="00A70D8B">
        <w:rPr>
          <w:sz w:val="28"/>
          <w:szCs w:val="28"/>
        </w:rPr>
        <w:t>на установление по отношению к нему режима наибольшего благоприятствования в соответствии с настоящим Положением</w:t>
      </w:r>
      <w:proofErr w:type="gramEnd"/>
      <w:r w:rsidRPr="00A70D8B">
        <w:rPr>
          <w:sz w:val="28"/>
          <w:szCs w:val="28"/>
        </w:rPr>
        <w:t xml:space="preserve">. 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 xml:space="preserve">12. Исключение инвестиционного проекта из Реестра осуществляется на основании постановления администрации сельского поселения </w:t>
      </w:r>
      <w:proofErr w:type="spellStart"/>
      <w:r w:rsidRPr="00A70D8B">
        <w:rPr>
          <w:sz w:val="28"/>
          <w:szCs w:val="28"/>
        </w:rPr>
        <w:t>Ялгыз-Наратский</w:t>
      </w:r>
      <w:proofErr w:type="spellEnd"/>
      <w:r w:rsidRPr="00A70D8B">
        <w:rPr>
          <w:sz w:val="28"/>
          <w:szCs w:val="28"/>
        </w:rPr>
        <w:t xml:space="preserve"> сельсовет муниципального района </w:t>
      </w:r>
      <w:proofErr w:type="spellStart"/>
      <w:r w:rsidRPr="00A70D8B">
        <w:rPr>
          <w:sz w:val="28"/>
          <w:szCs w:val="28"/>
        </w:rPr>
        <w:t>Татышлинский</w:t>
      </w:r>
      <w:proofErr w:type="spellEnd"/>
      <w:r w:rsidRPr="00A70D8B">
        <w:rPr>
          <w:sz w:val="28"/>
          <w:szCs w:val="28"/>
        </w:rPr>
        <w:t xml:space="preserve"> район РБ в следующих случаях: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1) полное исполнение субъектами инвестиционной деятельности, принимавшими участие в реализации конкретного инвестиционного проекта, своих обязательств, определенных данным инвестиционным проектом, инвестиционным соглашением и настоящим Положением;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11" w:name="Par110"/>
      <w:bookmarkEnd w:id="11"/>
      <w:r w:rsidRPr="00A70D8B">
        <w:rPr>
          <w:sz w:val="28"/>
          <w:szCs w:val="28"/>
        </w:rPr>
        <w:t>2) неисполнение или частичное исполнение субъектами инвестиционной деятельности, принимавшими участие в реализации конкретного инвестиционного проекта, своих обязательств, определенных инвестиционным проектом, инвестиционным соглашением и настоящим Положением;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3) по решению суда;</w:t>
      </w:r>
    </w:p>
    <w:p w:rsidR="00A70D8B" w:rsidRPr="00A70D8B" w:rsidRDefault="00A70D8B" w:rsidP="00A70D8B">
      <w:pPr>
        <w:ind w:firstLine="851"/>
        <w:jc w:val="both"/>
        <w:rPr>
          <w:sz w:val="28"/>
          <w:szCs w:val="28"/>
        </w:rPr>
      </w:pPr>
      <w:bookmarkStart w:id="12" w:name="Par112"/>
      <w:bookmarkEnd w:id="12"/>
      <w:r w:rsidRPr="00A70D8B">
        <w:rPr>
          <w:sz w:val="28"/>
          <w:szCs w:val="28"/>
        </w:rPr>
        <w:t>4) по соглашению сторон инвестиционного соглашения.</w:t>
      </w:r>
    </w:p>
    <w:p w:rsidR="00A70D8B" w:rsidRPr="00A70D8B" w:rsidRDefault="00A70D8B" w:rsidP="00A70D8B">
      <w:pPr>
        <w:spacing w:before="100" w:beforeAutospacing="1"/>
        <w:ind w:firstLine="851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/>
        <w:ind w:firstLine="540"/>
        <w:jc w:val="both"/>
        <w:rPr>
          <w:color w:val="31849B" w:themeColor="accent5" w:themeShade="BF"/>
          <w:sz w:val="28"/>
          <w:szCs w:val="28"/>
        </w:rPr>
      </w:pPr>
      <w:r w:rsidRPr="00A70D8B">
        <w:rPr>
          <w:color w:val="31849B" w:themeColor="accent5" w:themeShade="BF"/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 w:after="100" w:afterAutospacing="1"/>
        <w:jc w:val="both"/>
        <w:rPr>
          <w:color w:val="31849B" w:themeColor="accent5" w:themeShade="BF"/>
          <w:sz w:val="28"/>
          <w:szCs w:val="28"/>
        </w:rPr>
      </w:pPr>
      <w:r w:rsidRPr="00A70D8B">
        <w:rPr>
          <w:color w:val="31849B" w:themeColor="accent5" w:themeShade="BF"/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/>
        <w:ind w:firstLine="426"/>
        <w:jc w:val="both"/>
        <w:rPr>
          <w:color w:val="31849B" w:themeColor="accent5" w:themeShade="BF"/>
          <w:sz w:val="28"/>
          <w:szCs w:val="28"/>
        </w:rPr>
      </w:pPr>
      <w:bookmarkStart w:id="13" w:name="sub_10211"/>
      <w:r w:rsidRPr="00A70D8B">
        <w:rPr>
          <w:color w:val="31849B" w:themeColor="accent5" w:themeShade="BF"/>
          <w:sz w:val="28"/>
          <w:szCs w:val="28"/>
        </w:rPr>
        <w:t> </w:t>
      </w:r>
      <w:bookmarkEnd w:id="13"/>
    </w:p>
    <w:p w:rsidR="00A70D8B" w:rsidRPr="00A70D8B" w:rsidRDefault="00A70D8B" w:rsidP="00A70D8B">
      <w:pPr>
        <w:spacing w:before="100" w:beforeAutospacing="1"/>
        <w:ind w:firstLine="540"/>
        <w:jc w:val="both"/>
        <w:rPr>
          <w:color w:val="31849B" w:themeColor="accent5" w:themeShade="BF"/>
          <w:sz w:val="28"/>
          <w:szCs w:val="28"/>
        </w:rPr>
      </w:pPr>
      <w:r w:rsidRPr="00A70D8B">
        <w:rPr>
          <w:color w:val="31849B" w:themeColor="accent5" w:themeShade="BF"/>
          <w:sz w:val="28"/>
          <w:szCs w:val="28"/>
        </w:rPr>
        <w:t> </w:t>
      </w:r>
    </w:p>
    <w:p w:rsidR="00A70D8B" w:rsidRPr="00A70D8B" w:rsidRDefault="00A70D8B" w:rsidP="00A70D8B">
      <w:pPr>
        <w:spacing w:before="100" w:beforeAutospacing="1"/>
        <w:ind w:firstLine="540"/>
        <w:jc w:val="both"/>
        <w:rPr>
          <w:sz w:val="28"/>
          <w:szCs w:val="28"/>
        </w:rPr>
      </w:pPr>
      <w:r w:rsidRPr="00A70D8B">
        <w:rPr>
          <w:sz w:val="28"/>
          <w:szCs w:val="28"/>
        </w:rPr>
        <w:t> </w:t>
      </w:r>
    </w:p>
    <w:p w:rsidR="00F6442D" w:rsidRPr="00A70D8B" w:rsidRDefault="00B31A19">
      <w:pPr>
        <w:rPr>
          <w:sz w:val="28"/>
          <w:szCs w:val="28"/>
        </w:rPr>
      </w:pPr>
    </w:p>
    <w:sectPr w:rsidR="00F6442D" w:rsidRPr="00A70D8B" w:rsidSect="00A70D8B">
      <w:pgSz w:w="11906" w:h="16838"/>
      <w:pgMar w:top="28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D8B"/>
    <w:rsid w:val="007A052B"/>
    <w:rsid w:val="00973A7E"/>
    <w:rsid w:val="00A70D8B"/>
    <w:rsid w:val="00B31A19"/>
    <w:rsid w:val="00D20FBC"/>
    <w:rsid w:val="00E040E4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D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uiPriority w:val="99"/>
    <w:locked/>
    <w:rsid w:val="00A70D8B"/>
    <w:rPr>
      <w:b/>
      <w:sz w:val="2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A70D8B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D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uiPriority w:val="99"/>
    <w:locked/>
    <w:rsid w:val="00A70D8B"/>
    <w:rPr>
      <w:b/>
      <w:sz w:val="2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A70D8B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4740</Words>
  <Characters>27019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2020-05-19T11:11:00Z</cp:lastPrinted>
  <dcterms:created xsi:type="dcterms:W3CDTF">2020-05-19T10:16:00Z</dcterms:created>
  <dcterms:modified xsi:type="dcterms:W3CDTF">2020-05-19T11:17:00Z</dcterms:modified>
</cp:coreProperties>
</file>