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84B" w:rsidRDefault="00C6184B" w:rsidP="00C6184B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C6184B" w:rsidRDefault="00C6184B" w:rsidP="00C6184B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C6184B" w:rsidRDefault="00C6184B" w:rsidP="00C6184B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XXVII</w:t>
      </w:r>
      <w:r w:rsidRPr="00C618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созыв                                                                                        4 заседание</w:t>
      </w:r>
    </w:p>
    <w:p w:rsidR="00C6184B" w:rsidRDefault="00C6184B" w:rsidP="00C6184B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«04» февраля 2016 года                                                                           № 40</w:t>
      </w:r>
    </w:p>
    <w:p w:rsidR="00C6184B" w:rsidRDefault="00C6184B" w:rsidP="00C6184B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слушаниях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 исполнении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за 2015 год.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Положением о публичных слушаниях, с целью реализации жителями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права на участие в местном самоуправлении и участие в обсуждении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проектов муниципального правового акта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 Республики Башкортостан решил: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бюджета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за 2015 год   на  20 февраля  2016 года (время 12 ч. место проведения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2б, в здании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сельсовет).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 1).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а также участия граждан в его обсуждении (приложение № 2).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Обнародовать настоящее решение в информационном стенде здании администрации Сельского поселения  и в библиотеках.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бюджету, налогам и вопросам собственности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Сельского поселения</w:t>
      </w:r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сельсовет: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Р.Н.Фатихов</w:t>
      </w:r>
      <w:proofErr w:type="spellEnd"/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Приложение №1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Сельского поселения 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«04»февраля  2016 г. №40</w:t>
      </w: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БЮДЖЕТА СЕЛЬСКОГО ПОСЕЛЕНИЯ ЯЛГЫЗ-НАРАТСКИЙ СЕЛЬСОВЕТ МУНИЦИПАЛЬНОГО РАЙОНА ТАТЫШЛИНСКИЙ РАЙОН РЕСПУБЛИКИ БАШКОРТОСТАН</w:t>
      </w: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2015 год.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  -              председатель постоянной комиссии 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Сельского поселения 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председатель комиссии.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 -                   член постоянной комиссии 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Сельского поселения 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C6184B" w:rsidRDefault="00C6184B" w:rsidP="00C6184B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секретарь комиссии.</w:t>
      </w:r>
    </w:p>
    <w:p w:rsidR="00C6184B" w:rsidRDefault="00C6184B" w:rsidP="00C6184B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Сайфутдинова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Л.Ш.  -      председатель  постоянной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84B" w:rsidRDefault="00C6184B" w:rsidP="00C6184B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гуманитарным вопросам Совета, </w:t>
      </w:r>
    </w:p>
    <w:p w:rsidR="00C6184B" w:rsidRDefault="00C6184B" w:rsidP="00C6184B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член комиссии.</w:t>
      </w: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Управляющий делами </w:t>
      </w:r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</w:p>
    <w:p w:rsidR="00C6184B" w:rsidRDefault="00C6184B" w:rsidP="00C6184B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З.Ф.Хафизова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6184B" w:rsidRDefault="00C6184B" w:rsidP="00C6184B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C6184B" w:rsidRDefault="00C6184B" w:rsidP="00C6184B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C6184B" w:rsidRDefault="00C6184B" w:rsidP="00C6184B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Приложение №2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Сельского поселения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«04» февраля 2016 г. № 40</w:t>
      </w:r>
    </w:p>
    <w:p w:rsidR="00C6184B" w:rsidRDefault="00C6184B" w:rsidP="00C6184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"ОБ ИСПОЛНЕНИИ БЮДЖЕТА  СЕЛЬСКОГО ПОСЕЛЕНИЯ ЯЛГЫЗ-НАРАТСКИЙ СЕЛЬСОВЕТ ЗА 2015 ГОД",</w:t>
      </w:r>
    </w:p>
    <w:p w:rsidR="00C6184B" w:rsidRDefault="00C6184B" w:rsidP="00C618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ОБСУЖДЕНИИ.</w:t>
      </w:r>
    </w:p>
    <w:p w:rsidR="00C6184B" w:rsidRDefault="00C6184B" w:rsidP="00C61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Жители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имеют право в 10-дневный срок со дня опубликования (обнародования) проекта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"Об исполнении бюджета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2015 год " (далее - проект решения) в письменной форме вносить предложения в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(по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 учитываются комиссией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6184B" w:rsidRDefault="00C6184B" w:rsidP="00C61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:rsidR="005B16D5" w:rsidRDefault="00C6184B" w:rsidP="00C6184B"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З.Ф.Хафизова</w:t>
      </w:r>
      <w:proofErr w:type="spellEnd"/>
    </w:p>
    <w:sectPr w:rsidR="005B16D5" w:rsidSect="00C618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84B"/>
    <w:rsid w:val="005B16D5"/>
    <w:rsid w:val="00C6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84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18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618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84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18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618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1137</Words>
  <Characters>6487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2016-03-25T11:18:00Z</dcterms:created>
  <dcterms:modified xsi:type="dcterms:W3CDTF">2016-03-25T11:19:00Z</dcterms:modified>
</cp:coreProperties>
</file>