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219" w:rsidRDefault="00462219" w:rsidP="00462219">
      <w:pPr>
        <w:pStyle w:val="31"/>
        <w:ind w:firstLine="0"/>
        <w:jc w:val="center"/>
      </w:pPr>
      <w:r>
        <w:t>Совет  сельского поселения Ялгыз-Наратский сельсовет муниципального района Татышлинский район  Республики Башкортостан</w:t>
      </w:r>
    </w:p>
    <w:p w:rsidR="00462219" w:rsidRDefault="00462219" w:rsidP="00462219">
      <w:pPr>
        <w:rPr>
          <w:sz w:val="28"/>
        </w:rPr>
      </w:pPr>
    </w:p>
    <w:p w:rsidR="00462219" w:rsidRDefault="00462219" w:rsidP="00462219">
      <w:pPr>
        <w:rPr>
          <w:sz w:val="28"/>
        </w:rPr>
      </w:pPr>
      <w:r>
        <w:rPr>
          <w:sz w:val="28"/>
        </w:rPr>
        <w:t>22 заседание                                                                                                          26 созыва</w:t>
      </w:r>
    </w:p>
    <w:p w:rsidR="00462219" w:rsidRDefault="00462219" w:rsidP="00462219">
      <w:pPr>
        <w:rPr>
          <w:sz w:val="28"/>
        </w:rPr>
      </w:pPr>
      <w:r>
        <w:rPr>
          <w:sz w:val="28"/>
        </w:rPr>
        <w:t xml:space="preserve">                                                            РЕШЕНИЕ</w:t>
      </w:r>
    </w:p>
    <w:p w:rsidR="00462219" w:rsidRDefault="00462219" w:rsidP="00462219">
      <w:pPr>
        <w:rPr>
          <w:sz w:val="28"/>
        </w:rPr>
      </w:pPr>
    </w:p>
    <w:p w:rsidR="00462219" w:rsidRDefault="00462219" w:rsidP="00462219">
      <w:pPr>
        <w:rPr>
          <w:sz w:val="28"/>
        </w:rPr>
      </w:pPr>
      <w:r>
        <w:rPr>
          <w:sz w:val="28"/>
        </w:rPr>
        <w:t xml:space="preserve">    10 октября 2013 г                                                                                               №190</w:t>
      </w:r>
    </w:p>
    <w:p w:rsidR="00462219" w:rsidRDefault="00462219" w:rsidP="00462219">
      <w:pPr>
        <w:rPr>
          <w:sz w:val="28"/>
        </w:rPr>
      </w:pPr>
    </w:p>
    <w:p w:rsidR="00462219" w:rsidRDefault="00462219" w:rsidP="00462219">
      <w:pPr>
        <w:pStyle w:val="HTML"/>
        <w:jc w:val="center"/>
        <w:rPr>
          <w:rFonts w:ascii="Times New Roman" w:eastAsia="Courier New" w:hAnsi="Times New Roman"/>
          <w:color w:val="000000"/>
          <w:sz w:val="28"/>
          <w:szCs w:val="28"/>
        </w:rPr>
      </w:pPr>
      <w:bookmarkStart w:id="0" w:name="_GoBack"/>
      <w:r>
        <w:rPr>
          <w:rFonts w:ascii="Times New Roman" w:eastAsia="Courier New" w:hAnsi="Times New Roman"/>
          <w:color w:val="000000"/>
          <w:sz w:val="28"/>
        </w:rPr>
        <w:t xml:space="preserve">Об утверждении </w:t>
      </w:r>
      <w:r>
        <w:rPr>
          <w:rFonts w:ascii="Times New Roman" w:eastAsia="Courier New" w:hAnsi="Times New Roman"/>
          <w:color w:val="000000"/>
          <w:sz w:val="28"/>
          <w:szCs w:val="28"/>
        </w:rPr>
        <w:t>Положения по организации ритуальных услуг и содержанию мест захоронений на территории сельского поселения   Ялгыз-Наратский  сельсовет муниципального района Татышлинский район Республики Башкортостан</w:t>
      </w:r>
    </w:p>
    <w:bookmarkEnd w:id="0"/>
    <w:p w:rsidR="00462219" w:rsidRDefault="00462219" w:rsidP="00462219">
      <w:pPr>
        <w:pStyle w:val="a3"/>
        <w:ind w:left="720"/>
        <w:jc w:val="center"/>
        <w:rPr>
          <w:b/>
        </w:rPr>
      </w:pPr>
    </w:p>
    <w:p w:rsidR="00462219" w:rsidRDefault="00462219" w:rsidP="00462219">
      <w:pPr>
        <w:pStyle w:val="a3"/>
        <w:jc w:val="both"/>
        <w:rPr>
          <w:b/>
        </w:rPr>
      </w:pPr>
      <w:r>
        <w:t xml:space="preserve">     В целях исполнения Закона Российской Федерации от 12 января 1996 года № 8-ФЗ «О погребении и похоронном деле», Закона Республики Башкортостан от 25 декабря 1996 года № 63-з «О погребении и похоронном деле в Республике Башкортостан» Совет сельского  поселения Ялгыз-Наратский  сельсовет муниципального района Татышлинский район Республики Башкортостан </w:t>
      </w:r>
      <w:r>
        <w:rPr>
          <w:b/>
        </w:rPr>
        <w:t>решил:</w:t>
      </w:r>
    </w:p>
    <w:p w:rsidR="00462219" w:rsidRDefault="00462219" w:rsidP="00462219">
      <w:pPr>
        <w:pStyle w:val="a3"/>
        <w:jc w:val="both"/>
      </w:pPr>
      <w:r>
        <w:t>1. Утвердить Положение по организации ритуальных услуг и содержанию мест захоронений на территории сельского поселения Ялгыз-Наратский  сельсовет муниципального района Татышлинский район Республики Башкортостан (приложение № 1).</w:t>
      </w:r>
    </w:p>
    <w:p w:rsidR="00462219" w:rsidRDefault="00462219" w:rsidP="00462219">
      <w:pPr>
        <w:jc w:val="both"/>
        <w:rPr>
          <w:sz w:val="28"/>
          <w:szCs w:val="28"/>
        </w:rPr>
      </w:pPr>
      <w:r>
        <w:rPr>
          <w:sz w:val="28"/>
          <w:szCs w:val="28"/>
        </w:rPr>
        <w:t xml:space="preserve">2.  Контроль за  исполнением данного решения возложить на главу сельского поселения  Фатихову Р.Н. </w:t>
      </w:r>
    </w:p>
    <w:p w:rsidR="00462219" w:rsidRDefault="00462219" w:rsidP="00462219">
      <w:pPr>
        <w:jc w:val="both"/>
        <w:rPr>
          <w:bCs/>
          <w:color w:val="000000"/>
          <w:sz w:val="28"/>
          <w:szCs w:val="28"/>
        </w:rPr>
      </w:pPr>
      <w:r>
        <w:rPr>
          <w:bCs/>
          <w:color w:val="000000"/>
          <w:sz w:val="28"/>
          <w:szCs w:val="28"/>
        </w:rPr>
        <w:t xml:space="preserve">3. Настоящее решение вступает в силу с момента его опубликования на информационном стенде.  </w:t>
      </w:r>
    </w:p>
    <w:p w:rsidR="00462219" w:rsidRDefault="00462219" w:rsidP="00462219">
      <w:pPr>
        <w:pStyle w:val="32"/>
        <w:spacing w:line="100" w:lineRule="atLeast"/>
        <w:ind w:firstLine="0"/>
        <w:rPr>
          <w:szCs w:val="20"/>
        </w:rPr>
      </w:pPr>
    </w:p>
    <w:p w:rsidR="00462219" w:rsidRDefault="00462219" w:rsidP="00462219">
      <w:pPr>
        <w:pStyle w:val="32"/>
        <w:spacing w:line="100" w:lineRule="atLeast"/>
        <w:ind w:firstLine="0"/>
        <w:rPr>
          <w:szCs w:val="20"/>
        </w:rPr>
      </w:pPr>
    </w:p>
    <w:p w:rsidR="00462219" w:rsidRDefault="00462219" w:rsidP="00462219">
      <w:pPr>
        <w:pStyle w:val="32"/>
        <w:spacing w:line="100" w:lineRule="atLeast"/>
        <w:ind w:firstLine="0"/>
      </w:pPr>
    </w:p>
    <w:p w:rsidR="00462219" w:rsidRDefault="00462219" w:rsidP="00462219">
      <w:pPr>
        <w:pStyle w:val="32"/>
        <w:spacing w:line="100" w:lineRule="atLeast"/>
        <w:ind w:firstLine="0"/>
      </w:pPr>
      <w:r>
        <w:t>Глава сельского поселения:                                                                            Р.Н.Фатихов</w:t>
      </w:r>
    </w:p>
    <w:p w:rsidR="00462219" w:rsidRDefault="00462219" w:rsidP="00462219">
      <w:pPr>
        <w:autoSpaceDE w:val="0"/>
        <w:spacing w:line="100" w:lineRule="atLeast"/>
        <w:jc w:val="both"/>
        <w:rPr>
          <w:sz w:val="28"/>
          <w:szCs w:val="28"/>
        </w:rPr>
      </w:pPr>
    </w:p>
    <w:p w:rsidR="00462219" w:rsidRDefault="00462219" w:rsidP="00462219">
      <w:pPr>
        <w:autoSpaceDE w:val="0"/>
        <w:spacing w:line="100" w:lineRule="atLeast"/>
        <w:jc w:val="both"/>
        <w:rPr>
          <w:sz w:val="28"/>
          <w:szCs w:val="28"/>
        </w:rPr>
      </w:pPr>
      <w:r>
        <w:rPr>
          <w:sz w:val="28"/>
          <w:szCs w:val="28"/>
        </w:rPr>
        <w:t>с. Ялгыз-Нарат</w:t>
      </w:r>
    </w:p>
    <w:p w:rsidR="00462219" w:rsidRDefault="00462219" w:rsidP="00462219">
      <w:pPr>
        <w:spacing w:line="100" w:lineRule="atLeast"/>
        <w:jc w:val="both"/>
        <w:rPr>
          <w:sz w:val="28"/>
          <w:szCs w:val="28"/>
        </w:rPr>
      </w:pPr>
      <w:r>
        <w:rPr>
          <w:sz w:val="28"/>
          <w:szCs w:val="28"/>
        </w:rPr>
        <w:t>10.10.2013 г.</w:t>
      </w:r>
    </w:p>
    <w:p w:rsidR="00462219" w:rsidRDefault="00462219" w:rsidP="00462219">
      <w:pPr>
        <w:spacing w:line="100" w:lineRule="atLeast"/>
        <w:jc w:val="both"/>
        <w:rPr>
          <w:sz w:val="28"/>
          <w:szCs w:val="28"/>
        </w:rPr>
      </w:pPr>
      <w:r>
        <w:rPr>
          <w:sz w:val="28"/>
          <w:szCs w:val="28"/>
        </w:rPr>
        <w:t>№190</w:t>
      </w:r>
    </w:p>
    <w:p w:rsidR="00462219" w:rsidRDefault="00462219" w:rsidP="00462219">
      <w:pPr>
        <w:pStyle w:val="a3"/>
        <w:ind w:left="720"/>
        <w:rPr>
          <w:szCs w:val="28"/>
        </w:rPr>
      </w:pPr>
    </w:p>
    <w:p w:rsidR="00462219" w:rsidRDefault="00462219" w:rsidP="00462219">
      <w:pPr>
        <w:pStyle w:val="HTML"/>
        <w:rPr>
          <w:rFonts w:ascii="Times New Roman" w:eastAsia="Courier New" w:hAnsi="Times New Roman"/>
          <w:color w:val="000000"/>
          <w:sz w:val="24"/>
          <w:szCs w:val="28"/>
        </w:rPr>
      </w:pPr>
      <w:r>
        <w:rPr>
          <w:rFonts w:ascii="Times New Roman" w:eastAsia="Courier New" w:hAnsi="Times New Roman"/>
          <w:color w:val="000000"/>
          <w:sz w:val="24"/>
          <w:szCs w:val="28"/>
        </w:rPr>
        <w:t xml:space="preserve">                                                                                                   </w:t>
      </w: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sz w:val="24"/>
          <w:szCs w:val="28"/>
        </w:rPr>
      </w:pPr>
    </w:p>
    <w:p w:rsidR="00462219" w:rsidRDefault="00462219" w:rsidP="00462219">
      <w:pPr>
        <w:pStyle w:val="HTML"/>
        <w:rPr>
          <w:rFonts w:ascii="Times New Roman" w:eastAsia="Courier New" w:hAnsi="Times New Roman"/>
          <w:color w:val="000000"/>
        </w:rPr>
      </w:pPr>
      <w:r>
        <w:rPr>
          <w:rFonts w:ascii="Times New Roman" w:eastAsia="Courier New" w:hAnsi="Times New Roman"/>
          <w:color w:val="000000"/>
          <w:sz w:val="24"/>
          <w:szCs w:val="28"/>
        </w:rPr>
        <w:t xml:space="preserve">                                                                                                                                 </w:t>
      </w:r>
      <w:r>
        <w:rPr>
          <w:rFonts w:ascii="Times New Roman" w:eastAsia="Courier New" w:hAnsi="Times New Roman"/>
          <w:color w:val="000000"/>
        </w:rPr>
        <w:t>Приложение №1</w:t>
      </w:r>
    </w:p>
    <w:p w:rsidR="00462219" w:rsidRDefault="00462219" w:rsidP="00462219">
      <w:pPr>
        <w:pStyle w:val="HTML"/>
        <w:rPr>
          <w:rFonts w:ascii="Times New Roman" w:eastAsia="Courier New" w:hAnsi="Times New Roman"/>
          <w:color w:val="000000"/>
        </w:rPr>
      </w:pPr>
      <w:r>
        <w:rPr>
          <w:rFonts w:ascii="Times New Roman" w:eastAsia="Courier New" w:hAnsi="Times New Roman"/>
          <w:color w:val="000000"/>
        </w:rPr>
        <w:t xml:space="preserve">                                                                                                                                                           к решению Совета</w:t>
      </w:r>
    </w:p>
    <w:p w:rsidR="00462219" w:rsidRDefault="00462219" w:rsidP="00462219">
      <w:pPr>
        <w:pStyle w:val="HTML"/>
        <w:jc w:val="center"/>
        <w:rPr>
          <w:rFonts w:ascii="Times New Roman" w:eastAsia="Courier New" w:hAnsi="Times New Roman"/>
          <w:color w:val="000000"/>
        </w:rPr>
      </w:pPr>
      <w:r>
        <w:rPr>
          <w:rFonts w:ascii="Times New Roman" w:eastAsia="Courier New" w:hAnsi="Times New Roman"/>
          <w:color w:val="000000"/>
        </w:rPr>
        <w:t xml:space="preserve">                                                                                                                                              сельского  поселения</w:t>
      </w:r>
    </w:p>
    <w:p w:rsidR="00462219" w:rsidRDefault="00462219" w:rsidP="00462219">
      <w:pPr>
        <w:pStyle w:val="HTML"/>
        <w:jc w:val="right"/>
        <w:rPr>
          <w:rFonts w:ascii="Times New Roman" w:eastAsia="Courier New" w:hAnsi="Times New Roman"/>
          <w:color w:val="000000"/>
        </w:rPr>
      </w:pPr>
      <w:r>
        <w:rPr>
          <w:rFonts w:ascii="Times New Roman" w:eastAsia="Courier New" w:hAnsi="Times New Roman"/>
          <w:color w:val="000000"/>
        </w:rPr>
        <w:t xml:space="preserve">                                                                                                            Ялгыз-Наратский  сельсовет</w:t>
      </w:r>
    </w:p>
    <w:p w:rsidR="00462219" w:rsidRDefault="00462219" w:rsidP="00462219">
      <w:pPr>
        <w:pStyle w:val="HTML"/>
        <w:rPr>
          <w:rFonts w:ascii="Times New Roman" w:eastAsia="Courier New" w:hAnsi="Times New Roman"/>
          <w:color w:val="000000"/>
        </w:rPr>
      </w:pPr>
      <w:r>
        <w:rPr>
          <w:rFonts w:ascii="Times New Roman" w:eastAsia="Courier New" w:hAnsi="Times New Roman"/>
          <w:color w:val="000000"/>
        </w:rPr>
        <w:t xml:space="preserve">                                                                                                                                                           </w:t>
      </w:r>
    </w:p>
    <w:p w:rsidR="00462219" w:rsidRDefault="00462219" w:rsidP="00462219">
      <w:pPr>
        <w:pStyle w:val="HTML"/>
        <w:rPr>
          <w:rFonts w:ascii="Times New Roman" w:eastAsia="Courier New" w:hAnsi="Times New Roman"/>
          <w:color w:val="000000"/>
        </w:rPr>
      </w:pPr>
      <w:r>
        <w:rPr>
          <w:rFonts w:ascii="Times New Roman" w:eastAsia="Courier New" w:hAnsi="Times New Roman"/>
          <w:color w:val="000000"/>
        </w:rPr>
        <w:t xml:space="preserve">                                                                                                                                                            № 190 от10октября 2013 г.</w:t>
      </w:r>
    </w:p>
    <w:p w:rsidR="00462219" w:rsidRDefault="00462219" w:rsidP="00462219">
      <w:pPr>
        <w:pStyle w:val="HTML"/>
        <w:jc w:val="right"/>
        <w:rPr>
          <w:rFonts w:ascii="Times New Roman" w:eastAsia="Courier New" w:hAnsi="Times New Roman"/>
          <w:color w:val="000000"/>
          <w:sz w:val="24"/>
          <w:szCs w:val="24"/>
        </w:rPr>
      </w:pPr>
    </w:p>
    <w:p w:rsidR="00462219" w:rsidRDefault="00462219" w:rsidP="00462219">
      <w:pPr>
        <w:pStyle w:val="HTML"/>
        <w:jc w:val="right"/>
        <w:rPr>
          <w:rFonts w:ascii="Times New Roman" w:eastAsia="Courier New" w:hAnsi="Times New Roman"/>
          <w:color w:val="000000"/>
          <w:sz w:val="28"/>
          <w:szCs w:val="28"/>
        </w:rPr>
      </w:pPr>
    </w:p>
    <w:p w:rsidR="00462219" w:rsidRDefault="00462219" w:rsidP="00462219">
      <w:pPr>
        <w:pStyle w:val="HTML"/>
        <w:jc w:val="center"/>
        <w:rPr>
          <w:rFonts w:ascii="Times New Roman" w:eastAsia="Courier New" w:hAnsi="Times New Roman"/>
          <w:color w:val="000000"/>
          <w:sz w:val="28"/>
          <w:szCs w:val="28"/>
        </w:rPr>
      </w:pPr>
      <w:r>
        <w:rPr>
          <w:rFonts w:ascii="Times New Roman" w:eastAsia="Courier New" w:hAnsi="Times New Roman"/>
          <w:color w:val="000000"/>
          <w:sz w:val="28"/>
          <w:szCs w:val="28"/>
        </w:rPr>
        <w:t>Положение</w:t>
      </w:r>
    </w:p>
    <w:p w:rsidR="00462219" w:rsidRDefault="00462219" w:rsidP="00462219">
      <w:pPr>
        <w:pStyle w:val="HTML"/>
        <w:jc w:val="center"/>
        <w:rPr>
          <w:rFonts w:ascii="Times New Roman" w:eastAsia="Courier New" w:hAnsi="Times New Roman"/>
          <w:color w:val="000000"/>
          <w:sz w:val="28"/>
          <w:szCs w:val="28"/>
        </w:rPr>
      </w:pPr>
      <w:r>
        <w:rPr>
          <w:rFonts w:ascii="Times New Roman" w:eastAsia="Courier New" w:hAnsi="Times New Roman"/>
          <w:color w:val="000000"/>
          <w:sz w:val="28"/>
          <w:szCs w:val="28"/>
        </w:rPr>
        <w:t xml:space="preserve">по организации ритуальных услуг и содержанию мест захоронений </w:t>
      </w:r>
    </w:p>
    <w:p w:rsidR="00462219" w:rsidRDefault="00462219" w:rsidP="00462219">
      <w:pPr>
        <w:pStyle w:val="HTML"/>
        <w:jc w:val="center"/>
        <w:rPr>
          <w:rFonts w:ascii="Times New Roman" w:eastAsia="Courier New" w:hAnsi="Times New Roman"/>
          <w:color w:val="000000"/>
          <w:sz w:val="28"/>
          <w:szCs w:val="28"/>
        </w:rPr>
      </w:pPr>
      <w:r>
        <w:rPr>
          <w:rFonts w:ascii="Times New Roman" w:eastAsia="Courier New" w:hAnsi="Times New Roman"/>
          <w:color w:val="000000"/>
          <w:sz w:val="28"/>
          <w:szCs w:val="28"/>
        </w:rPr>
        <w:t>на территории сельского поселения Ялгыз-Наратский сельсовет  муниципального района Татышлинский район Республики Башкортостан</w:t>
      </w:r>
    </w:p>
    <w:p w:rsidR="00462219" w:rsidRDefault="00462219" w:rsidP="00462219">
      <w:pPr>
        <w:pStyle w:val="HTML"/>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1. Общие положения</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Настоящее   положение    разработано    в соответствии  с Конституцией Российской Федерации, Гражданским Кодексом Российской Федерации, Федеральным законом от 6 октября 2003 года N 131-ФЗ "Об  общих  принципах   организации   местного   самоуправления   в Российской Федерации", Федеральным законом от 12 января 1996 года N8-ФЗ "О погребении и похоронном деле", Указом Президента Российской Федерации   от  29.06.96  N  1001  "О  гарантиях  прав  граждан  на предоставление  услуг  по  погребению  умерших", постановлением главного Государственного врача Российской Федерации от 08.04.2003 г. № 35 «О введении в действие СанПин 2.1.1279-03» и предназначены для использования  органами местного  самоуправления  муниципального района Татышлинский район Республики Башкортостан с целью регулирования  отношений  в  сфере  организации  ритуальных  услуг и содержания мест захоронений.</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В   настоящем   положении   используются следующие понятия: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места  захоронений - участки земли с погребенными останками умерших или прахом;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места  погребения -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стенами скорби для захоронения урн с  прахом  умерших,  а также   иными   зданиями   и   сооружениями,  предназначенными  для осуществления погребения умерших.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Места погребения могут быть:</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по принадлежности - государственные, муниципальные;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по обычаям - общественные, вероисповедальные, воинские;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по историческому   и  культурному    значению   -    историко-мемориальные;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надмогильные сооружения (надгробия) - памятные  сооружения, устанавливаемые на могилах:  памятники,  стелы,  обелиски, кресты и т.п.;</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общественное   кладбище  -  кладбище,  предназначенное  для погребения   умерших   с   учетом   их   волеизъявления   либо,   в соответствующих  случаях,  по  решению специализированной службы по вопросам похоронного дела и находящееся в ведении органов  местного самоуправления;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5) повторное  захоронение  -  захоронение  тела  (останков)  в могилу, в которой на данный момент уже находится захоронение;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6) погребение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7) похоронное   дело   -   самостоятельный  вид  деятельности, включающий в себя оказание ритуальных и иных  сопутствующих  услуг, связанных   с   созданием   и  эксплуатацией  объектов  похоронного назначения, а также организацией и проведением похорон;</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8) ритуальные  услуги  -  услуги,  непосредственно связанные с осуществлением погребения, в том числе: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а) прием заказов на организацию похорон;</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б) оформление документов, необходимых для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в) предоставление   и   доставка  гроба  и  других  предметов, необходимых для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г) перевозка   тела   (останков)   умершего   на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д) погребение;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е) эксгумация и перезахоронение тел (останков) умерших;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ж) изготовление  гробов,  других  похоронных  принадлежностей, опайка цинковых гробов;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з) санитарная   и   косметическая   обработка  тела  умершего, бальзамирование;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и) изготовление и установка надмогильных сооружений, склепов;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к) изготовление  надписей  на   надмогильных   сооружениях   и мемориальных досках;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л) изготовление   и   крепление   портретов,    табличек    на надмогильных сооружениях;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м) уход за местами погребения и захоронения;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9) ритуальное   (похоронное)   обслуживание  -  предоставление населению определенного перечня ритуальных услуг  на  безвозмездной основе или за плату;</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10) специализированная  служба  по вопросам похоронного дела -организация,  созданная  органами   местного   самоуправления   для оказания   ритуальных   услуг   и  содержания  (эксплуатации)  мест погребения.</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2. Организация похоронного дела</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Организация  похоронного   дела   осуществляется   органами местного  самоуправления  в соответствии с действующим законодательством Российской Федерации, муниципальными правовыми актами.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Организация  похоронного   обслуживания   основывается   на следующих принципах: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обеспечение оперативного приема заказов на похороны;</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создание  материально-технической  базы похоронного дела на современном уровне;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рациональное размещение объектов похоронного обслуживания в градостроительной структуре сельского поселения;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гуманность обслуживания.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5. При  осуществлении  погребения  предоставляются   гарантии, предусмотренные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6. Решение  о   создании   мест   погребения   на   территории сельского поселения   принимается  Администрацией  муниципального района Татышлинский район Республики Башкортостан или  органами  местного  самоуправления  в  соответствии  с действующим   законодательством.   Отвод   земельного  участка  для размещения  места  погребения  осуществляется   органами   местного самоуправления.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7. Для осуществления погребения умерших и  оказания  услуг  по погребению,  в том числе гарантированного законодательством перечня услуг по погребению  на  безвозмездной  основе,  органами  местного самоуправления  создаются  специализированные  службы  по  вопросам похоронного дела.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8. На  территории  сельского поселения каждому человеку с   учетом   его волеизъявления,  а также предоставление бесплатно участка земли для погребения его тела (останков).</w:t>
      </w:r>
    </w:p>
    <w:p w:rsidR="00462219" w:rsidRDefault="00462219" w:rsidP="00462219">
      <w:pPr>
        <w:pStyle w:val="HTML"/>
        <w:jc w:val="both"/>
        <w:rPr>
          <w:rFonts w:ascii="Times New Roman" w:hAnsi="Times New Roman"/>
          <w:sz w:val="24"/>
          <w:szCs w:val="24"/>
        </w:rPr>
      </w:pPr>
      <w:r>
        <w:rPr>
          <w:color w:val="000000"/>
          <w:sz w:val="24"/>
          <w:szCs w:val="24"/>
        </w:rPr>
        <w:t xml:space="preserve">9. </w:t>
      </w:r>
      <w:r>
        <w:rPr>
          <w:rFonts w:ascii="Times New Roman" w:hAnsi="Times New Roman"/>
          <w:sz w:val="24"/>
          <w:szCs w:val="24"/>
        </w:rPr>
        <w:t>Вновь отводимые земельные участки под захоронения должны иметь следующие размеры:</w:t>
      </w:r>
    </w:p>
    <w:p w:rsidR="00462219" w:rsidRDefault="00462219" w:rsidP="00462219">
      <w:pPr>
        <w:pStyle w:val="3"/>
        <w:jc w:val="both"/>
        <w:rPr>
          <w:sz w:val="24"/>
          <w:szCs w:val="24"/>
        </w:rPr>
      </w:pPr>
      <w:r>
        <w:rPr>
          <w:sz w:val="24"/>
          <w:szCs w:val="24"/>
        </w:rPr>
        <w:t>на кладбищах, свободных для захоронения, - 1,8 х 2,0 м;</w:t>
      </w:r>
    </w:p>
    <w:p w:rsidR="00462219" w:rsidRDefault="00462219" w:rsidP="00462219">
      <w:pPr>
        <w:pStyle w:val="3"/>
        <w:jc w:val="both"/>
        <w:rPr>
          <w:sz w:val="24"/>
          <w:szCs w:val="24"/>
        </w:rPr>
      </w:pPr>
      <w:r>
        <w:rPr>
          <w:sz w:val="24"/>
          <w:szCs w:val="24"/>
        </w:rPr>
        <w:t>на кладбищах, вновь вводимых в эксплуатацию, - 2,0 х 3,0 м;</w:t>
      </w:r>
    </w:p>
    <w:p w:rsidR="00462219" w:rsidRDefault="00462219" w:rsidP="00462219">
      <w:pPr>
        <w:pStyle w:val="3"/>
        <w:jc w:val="both"/>
        <w:rPr>
          <w:sz w:val="24"/>
          <w:szCs w:val="24"/>
        </w:rPr>
      </w:pPr>
      <w:r>
        <w:rPr>
          <w:sz w:val="24"/>
          <w:szCs w:val="24"/>
        </w:rPr>
        <w:t>на участках кладбищ, на которых произведены захоронения, - 1,0 х 2,0 м, а при наличии возможности - земельный участок может быть увеличен до размера 1,5 х 2,0 м или 1,8 х 2,0 м;</w:t>
      </w:r>
    </w:p>
    <w:p w:rsidR="00462219" w:rsidRDefault="00462219" w:rsidP="00462219">
      <w:pPr>
        <w:pStyle w:val="3"/>
        <w:jc w:val="both"/>
        <w:rPr>
          <w:sz w:val="24"/>
          <w:szCs w:val="24"/>
        </w:rPr>
      </w:pPr>
      <w:r>
        <w:rPr>
          <w:sz w:val="24"/>
          <w:szCs w:val="24"/>
        </w:rPr>
        <w:t>под погребение тела в гробу с резервом места - 3,6 х 2,3.</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10. Лицам,  осуществляющим погребение умершего, в соответствии с  законодательством  гарантируется   оказание   специализированной службой  по  вопросам  похоронного  дела  на  безвозмездной  основе следующего перечня услуг по погребению:</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оформление документов, необходимых для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предоставление  и  доставка  гроба  и   других   предметов, необходимых для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перевозка  тела  (останков)   умершего   на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погребение.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11. Стоимость услуг, предоставляемых согласно гарантированному перечню  услуг  по  погребению,  определяется   органами   местного самоуправления  по  согласованию  с  отделениями  Пенсионного фонда Российской Федерации и  Фонда  социального  страхования  Российской Федерации  по  Татышлинскому району Республики Башкортостан  и  возмещается  специализированной службе по вопросам  похоронного  дела  в  порядке,  предусмотренном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12.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  причины  смерти,  если  иное  не предусмотрено законодательством Российской Федерации.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по вопросам  похоронного  дела  с  согласия  указанных  органов  путем предания  земле  на   отведенных   для   таких   случаев   участках общественных кладбищ.</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13. Услуги, оказываемые специализированной службой по вопросам похоронного  дела  при  погребении  умерших,  указанных в пункте 12 настоящего положения, включают:</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а) оформление документов, необходимых для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б) облачение тела;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в) предоставление гроба;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г) перевозку умершего на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д) погребение.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Стоимость указанных  услуг  определяется   органами   местного самоуправления и возмещается в порядке, предусмотренном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14. В  случае  если погребение осуществлялось за счет средств супруга,  близких  родственников,  иных  родственников,   законного представителя умершего или иного </w:t>
      </w:r>
      <w:r>
        <w:rPr>
          <w:rFonts w:ascii="Times New Roman" w:eastAsia="Courier New" w:hAnsi="Times New Roman"/>
          <w:color w:val="000000"/>
          <w:sz w:val="24"/>
          <w:szCs w:val="24"/>
        </w:rPr>
        <w:lastRenderedPageBreak/>
        <w:t>лица, взявшего на себя обязанность осуществить  погребение  умершего,  им   выплачивается   социальное пособие   на   погребение   в   размере  и  порядке,  установленных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15. Для   получения   услуг   по   погребению,   в  том  числе гарантированного    законодательством    перечня    услуг,  лицо, осуществляющее погребение умершего, предоставляет справку о смерти, заявление об оказании услуг по погребению, документ, удостоверяющий личность   обратившегося,  а  для  подтверждения  наличия  трудовых отношений  на  день  смерти  и  (или)  нахождения   на   пенсионном обеспечении  -  соответственно  документы  о  трудовой деятельности (трудовую книжку либо трудовой договор или их копии)  и  пенсионное удостоверение умершего (его копию).</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   Для получения услуг по погребению ребенка,  рожденного мертвым по  истечении 196 дней беременности,  дополнительно предоставляется  справка установленной формы, выданная органами ЗАГС. </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16. Погребение   умершего   осуществляется  в  соответствии  с санитарными правилами и нормами в  течение  трех  суток  с  момента оформления   заказа  на  погребение  и  предоставления  документов, указанных в пункте 15 настоящего положения.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17. На  общественных кладбищах погребение может осуществляться с учетом вероисповедальных, воинских и иных обычаев и традиций. Для указанных  целей  могут  отводиться  отдельные  участки  территории кладбищ.</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Для погребения  умерших  (погибших)  граждан,  имеющих заслуги перед  сельским образованием,  Республикой Башкортостан  и   (или) Российской   Федерацией  (Советским  Союзом)  может  быть  отведена обособленная территория  кладбища  под  организацию  мест  почетных захоронений   (почетный   квартал),   установлен   особый   порядок погребения и содержания мест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18. Содержание (эксплуатация) мест  погребения  осуществляется специализированной  службой по вопросам похоронного дела </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Деятельность на местах погребения осуществляется в  соответствии  с</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санитарными  и  экологическими  требованиями,  правилами содержания мест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19. Торговля  предметами  похоронного ритуала осуществляется в специально отведенных для указанных целей местах.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20. В  целях  объединения  финансовых средств,  материальных и иных ресурсов для организации похоронного дела  и  содержания  мест захоронений  органами  местного самоуправления могут использоваться механизмы межмуниципального сотрудничества,  в том числе заключение соответствующих  договоров и соглашений,  создание межмуниципальных хозяйственных   обществ   по   решению   представительных   органов сельских поселений.</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3. Порядок создания и деятельности специализированных служб</w:t>
      </w: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по вопросам похоронного дела</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21. Специализированные службы  по  вопросам  похоронного  дела создаются  по  решению  органов  местного  самоуправления муниципального района Татышлинский район Республики Башкортостан в форме  муниципального  унитарного  предприятия  или  хозяйственного общества.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23. В  целях  создания  специализированной  службы по вопросам похоронного дела в форме хозяйственного общества органами  местного самоуправления  проводится  конкурсный  отбор  соучредителей  среди организаций любых  организационно-правовых  форм  и  индивидуальных предпринимателей, подавших заявки на участие в конкурсе.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Критерии конкурсного  отбора  определяются  органами  местного самоуправления  и могут включать,  в том числе,  требования к опыту работы организации в сфере оказания услуг  по  погребению,  наличию собственных производственных мощностей, квалификационные требования к персоналу и другие.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24. Организация,  признанная  победителем конкурса,  выступает совместно   с   органами   местного   самоуправления    учредителем специализированной службы по вопросам похоронного дела.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25. Учредителем   специализированной   службы   по    вопросам похоронного   дела   от   имени   органов  местного  самоуправления сельского поселения выступает орган местного самоуправления, на   который   возложены  полномочия  по  управлению  муниципальным имуществом.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26. Размер   участия  муниципального  образования  в  уставном капитале  создаваемого  юридического  лица  определяется   органами местного    самоуправления    в    соответствии    с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Представитель интересов       муниципального       образования (управляющий  долей  муниципального  образования)   в   создаваемой специализированной службе по вопросам похоронного дела определяется в соответствии с муниципальными правовыми актами.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27. Специализированная  служба  по  вопросам  похоронного дела должна иметь вывеску  с  информацией  о  наименовании,  юридическом адресе и режиме работы.</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28. В  помещении   специализированной   службы   по   вопросам похоронного дела,  где производится прием заказов, на доступном для обозрения посетителями месте должны находиться: </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Закон Российской   Федерации  "О  защите  прав  потребителей", Правила    бытового    обслуживания     населения,     утвержденные Правительством Российской Федерации;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порядок деятельности кладбищ,  находящихся в  ведении  органов местного самоуправления, и порядок их содержания;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информация о стоимости услуг и предметов ритуала;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образцы изготавливаемых и реализуемых изделий;</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образцы типовых документов,  оформляемых при приеме заказов  и оплате ритуальных услуг.</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29. Продукция,       изготавливаемая       и       реализуемая специализированной  службой  по  вопросам похоронного дела,  должна соответствовать требованиям действующих нормативных документов.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30. Перевозка (транспортировка) тел (останков) умерших к месту захоронения производится  специализированным  транспортом,  который должен  соответствовать  санитарным  и  иным  нормам и требованиям, предусмотренным действующим законодательством.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Перевозка (транспортировка)  тел  (останков)  умерших  в  морг (трупохранилище)  осуществляется  специализированной   службой   по вопросам  похоронного дела на платной основе при наличии врачебного свидетельства (справки) о смерти  либо  свидетельства  (справки)  о смерти установленной формы, выданной органами ЗАГС.</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31. Услуги по погребению,  гарантированные  законодательством, оказываются  специализированными  службами  по вопросам похоронного дела по первому требованию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Отказ специализированных   служб   по   вопросам   похоронного   дела   в предоставлении указанных услуг в связи  с  отсутствием  необходимых средств, а также по другим основаниям не допускается.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32. Специализированные службы  по  вопросам  похоронного  дела обязаны  обеспечить ведение журнала (книги) регистрации захоронений установленной формы,  формирование и  сохранность  архивного  фонда документов по приему и исполнению заказов на услуги по погребению. Гражданам и организациям,  производившим захоронение, выдается удостоверение  установленного  образца  о  захоронении  с указанием фамилии,  имени и отчества захороненного, квартала, сектора, могилы и даты захоронения.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33. Специализированной службой по  вопросам  похоронного  дела ведется  регистрация установки памятников (надгробий) в специальном журнале  (книге)  с  указанием  участка,  сектора  и  номера  места захоронения (могилы),  фамилии, имени, отчества захороненного лица, даты установки,  размеров и материала памятника,  фамилии и  адреса лица, ответственного за захоронение (могилу).</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34. Специализированная служба  по  вопросам  похоронного  дела может  заключать  договоры  с  юридическими и физическими лицами на проведение отдельных работ как по  погребению  умерших,  так  и  по устройству и содержанию мест погребений.</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35. Специализированные службы  по  вопросам  похоронного  дела несут  ответственность  за устройство и содержание мест погребений, осуществление гарантий погребений,  предоставление гарантированного законодательством  перечня услуг по погребению,  а также погребение умерших (погибших), не имеющих супруга, близких родственников, иных родственников или законного представителя умершего.</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4. Порядок деятельности кладбищ, находящихся в ведении</w:t>
      </w: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органов местного самоуправления</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36. Кладбища открыты для посещения ежедневно с мая по сентябрь с 9 до 19 часов и с октября по апрель с 9 до 17 часов.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37. Погребение  тел   (останков)   умерших   производится   на кладбищах ежедневно с 12 до 17 часов.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38. На   территории   кладбища   посетители  должны  соблюдать общественный порядок и тишину.</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39. На территории кладбища запрещается: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причинять  вред  надмогильным  сооружениям,   оборудованию, сооружениям   и  зданиям,  зеленым  насаждениям,  расположенным  на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выгуливать собак, пасти домашних животных, ловить птиц;</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 xml:space="preserve">3) разводить костры,  добывать песок,  глину и  грунт,  резать  дерн,  сорить,  складировать  мусор,  опавшие  листья  и ветки в не отведенных для этого местах; </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находиться на территории кладбища после его закрытия;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5) оставлять строительные материалы и мусор после обустройства могил и надмогильных сооружений.</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40. Без согласования со специализированной службой по вопросам похоронного дела,  эксплуатирующей кладбище, на территории кладбища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запрещается: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устанавливать,  переделывать  и  снимать памятники и другие надмогильные сооружения;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производить    какие-либо    работы,   торговать   цветами, предметами похоронного ритуала,  материалами,  предназначенными для благоустройства могил;</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проезд   посторонних   транспортных    и    иных    средств передвижения.   Посетители   -   инвалиды   и   престарелые   могут пользоваться легковым автотранспортом  для  проезда  по  территории кладбища.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41. Посетители кладбища имеют право:</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пользоваться  инвентарем для ухода за могилами,  выдаваемым специализированной   службой   по   вопросам   похоронного    дела, эксплуатирующей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устанавливать  надмогильные  сооружения  в  соответствии  с требованиями к оформлению участка захоронения;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поручать специализированной службе по вопросам  похоронного дела,  эксплуатирующей  кладбище,  уход  за могилой и надмогильными сооружениями (надгробиями) с оплатой по утвержденным расценкам;</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сажать цветы на могильном участке;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5) сажать  деревья  в  соответствии  с   проектом   озеленения кладбища;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6) беспрепятственно проезжать на территорию кладбища в случаях установки   (замены)  надмогильных  сооружений  (памятники,  стелы, ограды и т.п.) по согласованию  со  специализированной  службой  по вопросам похоронного дела, эксплуатирующей кладбище.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42. Надмогильные  сооружения  (надгробия)  устанавливаются   в пределах   отведенного   земельного   участка  по  согласованию  со специализированной   службой   по   вопросам   похоронного    дела, эксплуатирующей кладбище. Надмогильные сооружения, установленные за пределами границ выделенного участка захоронения, подлежат сносу за счет лиц, установивших такое надмогильное сооружение.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43. Все   работы   на   кладбище,   связанные   с   установкой (демонтажем)    надмогильных    сооружений,   производятся   силами работников специализированной службы по вопросам похоронного  дела.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По   согласованию   со   специализированной   службой  по  вопросам похоронного дела допускается производство  указанных  работ  силами других организаций и граждан.</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44. Повторное  захоронение  разрешается  только  по  истечении полного периода минерализации, установленного  органами  санитарно-эпидемиологического надзора, но не ранее чем через двадцать лет.</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По истечении   периода,   установленного   в   абзаце   первом настоящего пункта, в качестве повторного захоронения осуществляется захоронение,   как   правило,   лица,   являющегося   родственником первоначально захороненного лица.  При этом лица, принявшие на себя обязанность по погребению, представляют в специализированную службу по вопросам похоронного дела документы (их  копии),  подтверждающие факт  родства первоначально захороненного лица и лица,  подлежащего погребению.</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45. Транспортные  средства,  образующие  похоронную процессию, имеют право беспрепятственного бесплатного  проезда  на  территорию кладбища.</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center"/>
        <w:rPr>
          <w:rFonts w:ascii="Times New Roman" w:eastAsia="Courier New" w:hAnsi="Times New Roman"/>
          <w:color w:val="000000"/>
          <w:sz w:val="24"/>
          <w:szCs w:val="24"/>
        </w:rPr>
      </w:pPr>
      <w:r>
        <w:rPr>
          <w:rFonts w:ascii="Times New Roman" w:eastAsia="Courier New" w:hAnsi="Times New Roman"/>
          <w:color w:val="000000"/>
          <w:sz w:val="24"/>
          <w:szCs w:val="24"/>
        </w:rPr>
        <w:t>5. Правила содержания мест погребения</w:t>
      </w:r>
    </w:p>
    <w:p w:rsidR="00462219" w:rsidRDefault="00462219" w:rsidP="00462219">
      <w:pPr>
        <w:pStyle w:val="HTML"/>
        <w:jc w:val="both"/>
        <w:rPr>
          <w:rFonts w:ascii="Times New Roman" w:eastAsia="Courier New" w:hAnsi="Times New Roman"/>
          <w:color w:val="000000"/>
          <w:sz w:val="24"/>
          <w:szCs w:val="24"/>
        </w:rPr>
      </w:pP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46. Содержание       мест       погребения      осуществляется специализированной службой по вопросам похоронного дела. Содержание мест  захоронений  (могил)  и надмогильных сооружений (надгробий) в пределах  отведенных  для  этого  участков   земли   осуществляется гражданами   и  организациями,  взявшими  на  себя  обязанность  по погребению (произведшими захоронение),  лицами,  ответственными  за захоронения или родственниками умерших.</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47. Специализированная служба  по  вопросам  похоронного  дела обязана содержать кладбище в надлежащем порядке и обеспечивать:</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 своевременную  подготовку   могил,   захоронение   умерших,  подготовку регистрационных знаков, установку памятников;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2) соблюдение установленной нормы  отвода  каждого  земельного участка для захоронения и правил подготовки могил;</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3) содержание  в  исправном  состоянии   зданий,   инженерного оборудования территории кладбища,  ее ограждения, дорог, площадок и их ремонт;</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 уход  за  зелеными насаждениями на территории кладбища,  их полив и обновление;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5) исправность и сохранность землеройной техники, транспортных средств, коммуникаций, механизмов и инвентаря;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6) удаление  с  могил  и  вывоз с территории кладбища засохших цветов и венков;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7) систематическую   уборку   всей   территории   кладбища   и своевременный вывоз мусора;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8) содержание в надлежащем порядке братских могил,  памятников и могил, находящихся под охраной государства;</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9) высокую культуру обслуживания;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lastRenderedPageBreak/>
        <w:t>10) соблюдение правил пожарной безопасности;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11) соблюдение  санитарных  норм  и  правил  при захоронении и содержании мест погребения.</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48. Содержание   и   обустройство   мест   семейных  (родовых) захоронений   осуществляются   в  соответствии    с   архитектурно- ландшафтной средой  кладбища,  санитарными  нормами и правилами,  а также   иными   требованиями   действующего   законодательства    и муниципальных правовых актов.</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Производство работ по содержанию и обустройству мест  семейных (родовых)   захоронений   может  осуществляться  специализированной службой по вопросам похоронного дела либо  по  согласованию  с  ней          иными юридическими и физическими лицами.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49. Места  захоронений,  в   отношении   которых   отсутствуют сведения   о   произведенных   захоронениях,  которые  находятся  в разрушенном   состоянии,   за   которыми   длительное   время    не осуществляется    уход   лицами   (организациями),   производившими захоронение   и   (или)   ответственными   за   захоронение,    или родственниками  умершего,  ставятся  специализированной  службой по вопросам похоронного дела на отдельный  учет.</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В указанных  случаях  специализированной  службой  по вопросам похоронного  дела  создается  комиссия  с  участием  представителей службы,    органов    санитарно-эпидемиологического   надзора   (по согласованию),  составляется  акт  о  состоянии  места  захоронения (могилы),    выставляется    на    могильном   холме   трафарет   с предупреждением  о  необходимости  приведения   в   порядок   места захоронения; данное захоронение фиксируется в специальном журнале.</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Если в течение года с момента  составления  акта  о  состоянии места захоронения (могилы) указанное место захоронения не приведено в порядок  и  от  ответственного  лица  не  поступило  обращение  в специализированную    службу    по   вопросам   похоронного   дела, эксплуатирующую кладбище,  комиссия принимает решение о возможности использования  данного  места  захоронения  на  общих  основаниях в соответствии с санитарными нормами и правилами.</w:t>
      </w:r>
    </w:p>
    <w:p w:rsidR="00462219" w:rsidRDefault="00462219" w:rsidP="00462219">
      <w:pPr>
        <w:pStyle w:val="HTML"/>
        <w:jc w:val="both"/>
        <w:rPr>
          <w:rFonts w:ascii="Times New Roman" w:eastAsia="Courier New" w:hAnsi="Times New Roman"/>
          <w:color w:val="000000"/>
          <w:sz w:val="24"/>
          <w:szCs w:val="24"/>
        </w:rPr>
      </w:pPr>
      <w:r>
        <w:rPr>
          <w:rFonts w:ascii="Times New Roman" w:eastAsia="Courier New" w:hAnsi="Times New Roman"/>
          <w:color w:val="000000"/>
          <w:sz w:val="24"/>
          <w:szCs w:val="24"/>
        </w:rPr>
        <w:tab/>
        <w:t>В случае  установления,  что  место  захоронения,  в отношении которого  составлен  акт  о  его  состоянии,  отнесено  к  объекту, имеющему    культурно-историческое   значение,   специализированной службой по вопросам  похоронного  дела,  эксплуатирующей  кладбище, обеспечивается  его  сохранность в соответствии с законодательством об охране и использовании памятников истории и культуры.</w:t>
      </w:r>
    </w:p>
    <w:p w:rsidR="00462219" w:rsidRDefault="00462219" w:rsidP="00462219">
      <w:pPr>
        <w:pStyle w:val="a3"/>
        <w:jc w:val="both"/>
        <w:rPr>
          <w:sz w:val="24"/>
          <w:szCs w:val="24"/>
        </w:rPr>
      </w:pPr>
      <w:r>
        <w:rPr>
          <w:color w:val="000000"/>
          <w:sz w:val="24"/>
          <w:szCs w:val="24"/>
        </w:rPr>
        <w:t>50. Создаваемые,  а  также  существующие  места  погребения не подлежат сносу и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w:t>
      </w:r>
    </w:p>
    <w:p w:rsidR="00462219" w:rsidRDefault="00462219" w:rsidP="00462219">
      <w:pPr>
        <w:rPr>
          <w:sz w:val="24"/>
          <w:szCs w:val="24"/>
        </w:rPr>
      </w:pPr>
    </w:p>
    <w:p w:rsidR="009D5EB8" w:rsidRDefault="009D5EB8"/>
    <w:sectPr w:rsidR="009D5EB8" w:rsidSect="009D5E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compat>
    <w:compatSetting w:name="compatibilityMode" w:uri="http://schemas.microsoft.com/office/word" w:val="12"/>
  </w:compat>
  <w:rsids>
    <w:rsidRoot w:val="00462219"/>
    <w:rsid w:val="00462219"/>
    <w:rsid w:val="009D5EB8"/>
    <w:rsid w:val="00CF7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7F4143-C08F-4A3C-8B71-63985F36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219"/>
    <w:pPr>
      <w:suppressAutoHyphens/>
      <w:spacing w:after="0" w:line="240" w:lineRule="auto"/>
    </w:pPr>
    <w:rPr>
      <w:rFonts w:ascii="Times New Roman" w:eastAsia="Times New Roman" w:hAnsi="Times New Roman" w:cs="Times New Roman"/>
      <w:sz w:val="3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62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0"/>
    <w:link w:val="HTML"/>
    <w:semiHidden/>
    <w:rsid w:val="00462219"/>
    <w:rPr>
      <w:rFonts w:ascii="Courier New" w:eastAsia="Times New Roman" w:hAnsi="Courier New" w:cs="Times New Roman"/>
      <w:sz w:val="20"/>
      <w:szCs w:val="20"/>
      <w:lang w:eastAsia="ar-SA"/>
    </w:rPr>
  </w:style>
  <w:style w:type="paragraph" w:styleId="a3">
    <w:name w:val="Body Text"/>
    <w:basedOn w:val="a"/>
    <w:link w:val="a4"/>
    <w:semiHidden/>
    <w:unhideWhenUsed/>
    <w:rsid w:val="00462219"/>
    <w:rPr>
      <w:sz w:val="28"/>
    </w:rPr>
  </w:style>
  <w:style w:type="character" w:customStyle="1" w:styleId="a4">
    <w:name w:val="Основной текст Знак"/>
    <w:basedOn w:val="a0"/>
    <w:link w:val="a3"/>
    <w:semiHidden/>
    <w:rsid w:val="00462219"/>
    <w:rPr>
      <w:rFonts w:ascii="Times New Roman" w:eastAsia="Times New Roman" w:hAnsi="Times New Roman" w:cs="Times New Roman"/>
      <w:sz w:val="28"/>
      <w:szCs w:val="20"/>
      <w:lang w:eastAsia="ar-SA"/>
    </w:rPr>
  </w:style>
  <w:style w:type="paragraph" w:customStyle="1" w:styleId="31">
    <w:name w:val="Основной текст с отступом 31"/>
    <w:basedOn w:val="a"/>
    <w:rsid w:val="00462219"/>
    <w:pPr>
      <w:ind w:firstLine="720"/>
    </w:pPr>
    <w:rPr>
      <w:sz w:val="28"/>
    </w:rPr>
  </w:style>
  <w:style w:type="paragraph" w:customStyle="1" w:styleId="32">
    <w:name w:val="Основной текст с отступом 32"/>
    <w:basedOn w:val="a"/>
    <w:rsid w:val="00462219"/>
    <w:pPr>
      <w:ind w:firstLine="720"/>
    </w:pPr>
    <w:rPr>
      <w:sz w:val="28"/>
      <w:szCs w:val="28"/>
    </w:rPr>
  </w:style>
  <w:style w:type="paragraph" w:customStyle="1" w:styleId="3">
    <w:name w:val="Обычный (веб)3"/>
    <w:basedOn w:val="a"/>
    <w:rsid w:val="00462219"/>
    <w:pPr>
      <w:ind w:firstLine="823"/>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31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4142</Words>
  <Characters>23614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Борис</cp:lastModifiedBy>
  <cp:revision>2</cp:revision>
  <dcterms:created xsi:type="dcterms:W3CDTF">2015-07-14T07:45:00Z</dcterms:created>
  <dcterms:modified xsi:type="dcterms:W3CDTF">2015-07-14T07:45:00Z</dcterms:modified>
</cp:coreProperties>
</file>