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A4A" w:rsidRDefault="000B3A4A" w:rsidP="000B3A4A">
      <w:pPr>
        <w:pStyle w:val="a3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644"/>
        <w:gridCol w:w="3799"/>
      </w:tblGrid>
      <w:tr w:rsidR="000B3A4A" w:rsidTr="000B3A4A">
        <w:tc>
          <w:tcPr>
            <w:tcW w:w="3969" w:type="dxa"/>
          </w:tcPr>
          <w:p w:rsidR="000B3A4A" w:rsidRDefault="000B3A4A">
            <w:pPr>
              <w:pStyle w:val="a3"/>
              <w:spacing w:line="276" w:lineRule="auto"/>
              <w:rPr>
                <w:rFonts w:ascii="Times New Roman" w:hAnsi="Times New Roman" w:cs="Times New Roman"/>
                <w:shadow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shadow/>
                <w:sz w:val="28"/>
                <w:szCs w:val="20"/>
              </w:rPr>
              <w:t xml:space="preserve"> 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Баш</w:t>
            </w:r>
            <w:r>
              <w:rPr>
                <w:rFonts w:ascii="Times New Roman" w:hAnsi="Times New Roman" w:cs="Times New Roman"/>
                <w:shadow/>
                <w:sz w:val="26"/>
                <w:szCs w:val="20"/>
                <w:lang w:val="en-US"/>
              </w:rPr>
              <w:t>k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ортостан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Республика</w:t>
            </w:r>
            <w:r>
              <w:rPr>
                <w:rFonts w:ascii="Times New Roman" w:hAnsi="Times New Roman" w:cs="Times New Roman"/>
                <w:shadow/>
                <w:sz w:val="26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ы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Тэтешле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районы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муниципаль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районыны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  <w:lang w:val="en-US"/>
              </w:rPr>
              <w:t>n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Яңгыз-Нарат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ауыл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Советы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ауыл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биләмә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е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Хакимиәте</w:t>
            </w:r>
            <w:proofErr w:type="spellEnd"/>
          </w:p>
          <w:p w:rsidR="000B3A4A" w:rsidRDefault="000B3A4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0B3A4A" w:rsidRDefault="000B3A4A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452845,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Тэтешле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 xml:space="preserve"> районы,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Яңгыз-Нарат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ауылы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644" w:type="dxa"/>
            <w:vAlign w:val="center"/>
            <w:hideMark/>
          </w:tcPr>
          <w:p w:rsidR="000B3A4A" w:rsidRDefault="000B3A4A">
            <w:pPr>
              <w:pStyle w:val="a3"/>
              <w:spacing w:line="276" w:lineRule="auto"/>
              <w:rPr>
                <w:shadow/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28675" cy="1209675"/>
                  <wp:effectExtent l="19050" t="0" r="9525" b="0"/>
                  <wp:docPr id="1" name="Рисунок 2" descr="герб район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район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</w:rPr>
              <w:t xml:space="preserve">           </w:t>
            </w:r>
          </w:p>
        </w:tc>
        <w:tc>
          <w:tcPr>
            <w:tcW w:w="3799" w:type="dxa"/>
          </w:tcPr>
          <w:p w:rsidR="000B3A4A" w:rsidRDefault="000B3A4A">
            <w:pPr>
              <w:pStyle w:val="a3"/>
              <w:spacing w:line="276" w:lineRule="auto"/>
              <w:rPr>
                <w:shadow/>
                <w:sz w:val="28"/>
                <w:szCs w:val="20"/>
              </w:rPr>
            </w:pP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Республика Башкортостан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сельсовет муниципального района</w:t>
            </w:r>
          </w:p>
          <w:p w:rsidR="000B3A4A" w:rsidRDefault="000B3A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hadow/>
                <w:sz w:val="26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>Татышлинский</w:t>
            </w:r>
            <w:proofErr w:type="spellEnd"/>
            <w:r>
              <w:rPr>
                <w:rFonts w:ascii="Times New Roman" w:hAnsi="Times New Roman" w:cs="Times New Roman"/>
                <w:shadow/>
                <w:sz w:val="26"/>
                <w:szCs w:val="20"/>
              </w:rPr>
              <w:t xml:space="preserve"> район</w:t>
            </w:r>
          </w:p>
          <w:p w:rsidR="000B3A4A" w:rsidRDefault="000B3A4A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0B3A4A" w:rsidRDefault="000B3A4A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452845,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20"/>
              </w:rPr>
              <w:t>Татышлинский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  район</w:t>
            </w:r>
            <w:proofErr w:type="gramEnd"/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20"/>
              </w:rPr>
              <w:t>с.Ялгыз-Нарат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0"/>
              </w:rPr>
              <w:t xml:space="preserve">. </w:t>
            </w:r>
          </w:p>
          <w:p w:rsidR="000B3A4A" w:rsidRDefault="000B3A4A">
            <w:pPr>
              <w:pStyle w:val="a3"/>
              <w:spacing w:line="276" w:lineRule="auto"/>
              <w:rPr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Тел. 3-24-18</w:t>
            </w:r>
          </w:p>
        </w:tc>
      </w:tr>
    </w:tbl>
    <w:p w:rsidR="000B3A4A" w:rsidRDefault="00B57A69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pict>
          <v:line id="_x0000_s1026" style="position:absolute;z-index:-251658752;mso-position-horizontal-relative:text;mso-position-vertical-relative:text" from="1pt,10pt" to="476.4pt,10pt" strokeweight=".79mm">
            <v:stroke joinstyle="miter"/>
          </v:line>
        </w:pict>
      </w:r>
    </w:p>
    <w:p w:rsidR="000B3A4A" w:rsidRDefault="000B3A4A" w:rsidP="000B3A4A">
      <w:pPr>
        <w:pStyle w:val="a3"/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08 октября 2012 г.                                                                                      № 37</w:t>
      </w: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1559"/>
        <w:gridCol w:w="4395"/>
      </w:tblGrid>
      <w:tr w:rsidR="000B3A4A" w:rsidTr="000B3A4A">
        <w:tc>
          <w:tcPr>
            <w:tcW w:w="4253" w:type="dxa"/>
          </w:tcPr>
          <w:p w:rsidR="000B3A4A" w:rsidRDefault="000B3A4A">
            <w:pPr>
              <w:pStyle w:val="a3"/>
              <w:spacing w:line="276" w:lineRule="auto"/>
            </w:pPr>
          </w:p>
        </w:tc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B3A4A" w:rsidRDefault="000B3A4A">
            <w:pPr>
              <w:pStyle w:val="a3"/>
              <w:spacing w:line="276" w:lineRule="auto"/>
            </w:pPr>
          </w:p>
        </w:tc>
        <w:tc>
          <w:tcPr>
            <w:tcW w:w="43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B3A4A" w:rsidRDefault="000B3A4A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0B3A4A" w:rsidRDefault="000B3A4A" w:rsidP="000B3A4A">
      <w:pPr>
        <w:pStyle w:val="a3"/>
        <w:rPr>
          <w:rFonts w:ascii="Times New Roman" w:hAnsi="Times New Roman" w:cs="Times New Roman"/>
        </w:rPr>
      </w:pP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об утверждении административного регламента</w:t>
      </w: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 предоставлению муниципальных услуг</w:t>
      </w: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«Выдача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справок,  выписок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из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книг»</w:t>
      </w:r>
    </w:p>
    <w:bookmarkEnd w:id="0"/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распоряжением Правительства Российской Федерации от 25.10.2005г. №1789-р «О концепции административной реформы в Российской Федерации в 2006-2010 годах». Федеральным законом от 27.07.2010г. №210-ФЗ «Об организации предоставления государственных и муниципальных услуг»,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Постановляю: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административный регламент по предоставлению муниципальных услуг «Выдача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справок,  выписок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из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книг» согласно приложения;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разместить в сети Интернет на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 и обнародовать на информационном стенде сельского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Ялгыз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-Наратский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после его обнародования.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оставляю за собой.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сельского поселения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Р.Н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Фатихов</w:t>
      </w:r>
      <w:proofErr w:type="spellEnd"/>
      <w:r>
        <w:rPr>
          <w:rFonts w:ascii="Times New Roman" w:hAnsi="Times New Roman" w:cs="Times New Roman"/>
        </w:rPr>
        <w:br w:type="page"/>
      </w:r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lastRenderedPageBreak/>
        <w:t>Приложение</w:t>
      </w:r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к </w:t>
      </w:r>
      <w:proofErr w:type="gramStart"/>
      <w:r>
        <w:rPr>
          <w:rFonts w:eastAsia="Times New Roman"/>
          <w:sz w:val="20"/>
          <w:szCs w:val="20"/>
          <w:lang w:eastAsia="ar-SA"/>
        </w:rPr>
        <w:t>Постановлению  администрации</w:t>
      </w:r>
      <w:proofErr w:type="gramEnd"/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сельского поселения </w:t>
      </w:r>
      <w:proofErr w:type="spellStart"/>
      <w:r>
        <w:rPr>
          <w:rFonts w:eastAsia="Times New Roman"/>
          <w:sz w:val="20"/>
          <w:szCs w:val="20"/>
          <w:lang w:eastAsia="ar-SA"/>
        </w:rPr>
        <w:t>Ялгыз-Наратский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сельсовет</w:t>
      </w:r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муниципального района </w:t>
      </w:r>
      <w:proofErr w:type="spellStart"/>
      <w:r>
        <w:rPr>
          <w:rFonts w:eastAsia="Times New Roman"/>
          <w:sz w:val="20"/>
          <w:szCs w:val="20"/>
          <w:lang w:eastAsia="ar-SA"/>
        </w:rPr>
        <w:t>Татышлинский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район</w:t>
      </w:r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Республики Башкортостан</w:t>
      </w:r>
    </w:p>
    <w:p w:rsidR="000B3A4A" w:rsidRDefault="000B3A4A" w:rsidP="000B3A4A">
      <w:pPr>
        <w:pStyle w:val="a3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№ 37от «08» октября 2012 г.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Административный регламент</w:t>
      </w:r>
    </w:p>
    <w:p w:rsidR="000B3A4A" w:rsidRDefault="000B3A4A" w:rsidP="000B3A4A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предоставлению муниципальной услуги по выдаче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справок,  выписок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из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книг населенных пунктов сельского поселения Администрацией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район Республики Башкортостан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Общие положения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регламент по предоставлению муниципальной услуги по выдаче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справок,  выписок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книг населенных пунктов сельского поселения Администрацией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Административный регламент по предоставлению муниципальной услуги по выдаче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справок,  выписок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книг (далее по тексту муниципальная услуга или выдача справок, выписок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книг) разработан в целях повышения качества исполнения муниципальной услуги, определяет сроки и последовательность действий при предоставлении муниципальной услуги.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Наименование органа, предоставляющего муниципальную услугу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Муниципальная услуга предоставляется администрацией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Башкортостан.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Получателями муниципальной услуги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Получателями муниципальной услуги являются физические, юридические лица, органы государственной власти и органы местного самоуправления (далее - заявители).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Требования к порядку предоставления муниципальной услуги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 Порядок информирования о предоставлении муниципальной услуги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Место нахождения и адрес: Республика Башкортостан,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с.Ялгыз-Нарат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д.2 а.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График работы Администрации сельского поселения: понедельник – пятница с 9.00 до 18.00 (кроме выходных и праздничных дней), в предпраздничный день - с 9.00 до 17.00, суббота, воскресенье - выходной.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Справочные телефоны: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Глава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Администрации  сельского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поселения: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 (34745) 3-24-37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Телефон управляющей делами Администрации, предоставляющего услугу: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 (34745) 3-24-18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Адрес интернет-сайта: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jalgyz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narat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ucoz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Адрес электронной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почты: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gjt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188@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rambler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  <w:proofErr w:type="gramEnd"/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о порядке предоставления муниципальной услуги выдается: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непосредственно специалистами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ответах на письменные обращения;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использованием средств телефонной связи, электронного информирования;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посредством размещения на официальном сайте в сети Интернет.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Информирование заявителей о процедуре предоставления муниципальной услуги может осуществляться в устной (на личном приеме и по телефону) и письменной формах.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 получателей муниципальной услуги ведется без предварительной записи в порядке живой очереди.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 телефону предоставляется информация по следующим вопросам: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1) о месте нахождения администрации сельского поселения;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о графике работы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3) о нормативных    правовых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актах,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регламентирующих    вопросы предоставления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Ответ на телефонный звонок должен также содержать: наименование администрации сельского поселения, фамилию, имя, отчество и должность лица, принявшего телефонный звонок.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Иная информация по предоставлению муниципальной услуги предоставляется при личном и письменном обращениях.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Ответы на письменные обращения, связанные с разъяснением процедуры предоставления муниципальной услуги, направляются почтой в адрес заявителя в срок, не превышающий 30 дней с момента поступления таких обращений, либо выдаются на руки заявителю с соблюдением вышеуказанного срока.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Информация о правилах предоставления муниципальной услуги размещается на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Татышлинский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Результат предоставления 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Конечным результатом предоставления заявителям муниципальной услуги является: выдача справки,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выписки,  либо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отказ в предоставлении услуги.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документов необходимых для получения заявителями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муниципальной услуги: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о составе семьи предоставляются:</w:t>
      </w:r>
    </w:p>
    <w:p w:rsidR="000B3A4A" w:rsidRDefault="000B3A4A" w:rsidP="000B3A4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заключении (расторжении) брака;</w:t>
      </w:r>
    </w:p>
    <w:p w:rsidR="000B3A4A" w:rsidRDefault="000B3A4A" w:rsidP="000B3A4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о рождении;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о наличии иждивенцев:</w:t>
      </w:r>
    </w:p>
    <w:p w:rsidR="000B3A4A" w:rsidRDefault="000B3A4A" w:rsidP="000B3A4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заявителя, </w:t>
      </w:r>
    </w:p>
    <w:p w:rsidR="000B3A4A" w:rsidRDefault="000B3A4A" w:rsidP="000B3A4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о рождении;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 Для выдачи справки с места жительства:</w:t>
      </w:r>
    </w:p>
    <w:p w:rsidR="000B3A4A" w:rsidRDefault="000B3A4A" w:rsidP="000B3A4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 Для выписки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похозяйственной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книги:</w:t>
      </w:r>
    </w:p>
    <w:p w:rsidR="000B3A4A" w:rsidRDefault="000B3A4A" w:rsidP="000B3A4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 и расположенный на участке объект капитального строительства;</w:t>
      </w:r>
    </w:p>
    <w:p w:rsidR="000B3A4A" w:rsidRDefault="000B3A4A" w:rsidP="000B3A4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технический паспорт домовладения;</w:t>
      </w:r>
    </w:p>
    <w:p w:rsidR="000B3A4A" w:rsidRDefault="000B3A4A" w:rsidP="000B3A4A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смерти ( в случае смерти собственника);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  <w:t xml:space="preserve">    Для выписки из домовой книги:</w:t>
      </w:r>
    </w:p>
    <w:p w:rsidR="000B3A4A" w:rsidRDefault="000B3A4A" w:rsidP="000B3A4A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  <w:t xml:space="preserve">    Для выдачи справки о наличии земельного участка:</w:t>
      </w:r>
    </w:p>
    <w:p w:rsidR="000B3A4A" w:rsidRDefault="000B3A4A" w:rsidP="000B3A4A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  <w:t>Для выдачи справки на оформление наследства (для нотариуса):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</w:t>
      </w:r>
    </w:p>
    <w:p w:rsidR="000B3A4A" w:rsidRDefault="000B3A4A" w:rsidP="000B3A4A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смерти;</w:t>
      </w:r>
    </w:p>
    <w:p w:rsidR="000B3A4A" w:rsidRDefault="000B3A4A" w:rsidP="000B3A4A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Для выдачи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справки  о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  <w:t xml:space="preserve"> присвоении, соответствии, переименовании   почтового адреса: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</w:t>
      </w:r>
    </w:p>
    <w:p w:rsidR="000B3A4A" w:rsidRDefault="000B3A4A" w:rsidP="000B3A4A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 и расположенный на участке объект капитального строительства;</w:t>
      </w:r>
    </w:p>
    <w:p w:rsidR="000B3A4A" w:rsidRDefault="000B3A4A" w:rsidP="000B3A4A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кадастровый паспорт (выписка) земельного участка;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о месте захоронения (для военкомата):</w:t>
      </w:r>
    </w:p>
    <w:p w:rsidR="000B3A4A" w:rsidRDefault="000B3A4A" w:rsidP="000B3A4A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смерти;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Для  выдачи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справки на реализацию молочной продукции:</w:t>
      </w:r>
    </w:p>
    <w:p w:rsidR="000B3A4A" w:rsidRDefault="000B3A4A" w:rsidP="000B3A4A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ветеринарное свидетельство;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>Для  выдачи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справки на реализацию живого скота и мяса:</w:t>
      </w:r>
    </w:p>
    <w:p w:rsidR="000B3A4A" w:rsidRDefault="000B3A4A" w:rsidP="000B3A4A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Для выдачи справки на реализацию сельскохозяйственной продукции:</w:t>
      </w:r>
    </w:p>
    <w:p w:rsidR="000B3A4A" w:rsidRDefault="000B3A4A" w:rsidP="000B3A4A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удостоверяющий  личность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заявителя;</w:t>
      </w:r>
    </w:p>
    <w:p w:rsidR="000B3A4A" w:rsidRDefault="000B3A4A" w:rsidP="000B3A4A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   Для выдачи справки для получения пособия на погребение: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</w:t>
      </w:r>
    </w:p>
    <w:p w:rsidR="000B3A4A" w:rsidRDefault="000B3A4A" w:rsidP="000B3A4A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свидетельство о смерти; </w:t>
      </w:r>
    </w:p>
    <w:p w:rsidR="000B3A4A" w:rsidRDefault="000B3A4A" w:rsidP="000B3A4A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трудовая книжка (в случае если умерший на момент смерти работал).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ar-SA"/>
        </w:rPr>
        <w:t xml:space="preserve">    Для выдачи справки о регистрации (для Управления Федеральной службы регистрации, кадастра и Картографии):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</w:t>
      </w:r>
    </w:p>
    <w:p w:rsidR="000B3A4A" w:rsidRDefault="000B3A4A" w:rsidP="000B3A4A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 и расположенный на участке объект капитального строительства;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 Для выдачи справки о временном пребывании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территории  СП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</w:p>
    <w:p w:rsidR="000B3A4A" w:rsidRDefault="000B3A4A" w:rsidP="000B3A4A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1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Для выдачи справки на оформление льготной пенсии (в Управление Пенсионного фонда):</w:t>
      </w:r>
    </w:p>
    <w:p w:rsidR="000B3A4A" w:rsidRDefault="000B3A4A" w:rsidP="000B3A4A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свидетельства о рождении;</w:t>
      </w:r>
    </w:p>
    <w:p w:rsidR="000B3A4A" w:rsidRDefault="000B3A4A" w:rsidP="000B3A4A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документы, подтверждающие факт инвалидности (на детей).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о совместном проживании (в Управление Пенсионного фонда):</w:t>
      </w:r>
    </w:p>
    <w:p w:rsidR="000B3A4A" w:rsidRDefault="000B3A4A" w:rsidP="000B3A4A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свидетельства о рождении;</w:t>
      </w:r>
    </w:p>
    <w:p w:rsidR="000B3A4A" w:rsidRDefault="000B3A4A" w:rsidP="000B3A4A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свидетельство 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смерти;</w:t>
      </w:r>
    </w:p>
    <w:p w:rsidR="000B3A4A" w:rsidRDefault="000B3A4A" w:rsidP="000B3A4A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документы, подтверждающие факт инвалидности.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 Для выдачи справки о наличии трудовой книжки, о перерыве трудового стажа:</w:t>
      </w:r>
    </w:p>
    <w:p w:rsidR="000B3A4A" w:rsidRDefault="000B3A4A" w:rsidP="000B3A4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трудовая книжка;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  Для выдачи справки на оплату компенсации коммунальных услуг:</w:t>
      </w:r>
    </w:p>
    <w:p w:rsidR="000B3A4A" w:rsidRDefault="000B3A4A" w:rsidP="000B3A4A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  Для выдачи справки на восстановление паспорта:</w:t>
      </w:r>
    </w:p>
    <w:p w:rsidR="000B3A4A" w:rsidRDefault="000B3A4A" w:rsidP="000B3A4A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свидетельство о рождении; </w:t>
      </w:r>
    </w:p>
    <w:p w:rsidR="000B3A4A" w:rsidRDefault="000B3A4A" w:rsidP="000B3A4A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о присвоении, переименовании улиц и переулков сельского поселения:</w:t>
      </w:r>
    </w:p>
    <w:p w:rsidR="000B3A4A" w:rsidRDefault="000B3A4A" w:rsidP="000B3A4A">
      <w:pPr>
        <w:pStyle w:val="a3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 и расположенный на участке объект капитального строительства;</w:t>
      </w:r>
    </w:p>
    <w:p w:rsidR="000B3A4A" w:rsidRDefault="000B3A4A" w:rsidP="000B3A4A">
      <w:pPr>
        <w:pStyle w:val="a3"/>
        <w:numPr>
          <w:ilvl w:val="0"/>
          <w:numId w:val="17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справки на оформление субсидий на оплату коммунальных услуг, для получения твердого топлива по льготной цене:</w:t>
      </w:r>
    </w:p>
    <w:p w:rsidR="000B3A4A" w:rsidRDefault="000B3A4A" w:rsidP="000B3A4A">
      <w:pPr>
        <w:pStyle w:val="a3"/>
        <w:numPr>
          <w:ilvl w:val="0"/>
          <w:numId w:val="1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документ, удостоверяющий личность заявителя; </w:t>
      </w:r>
    </w:p>
    <w:p w:rsidR="000B3A4A" w:rsidRDefault="000B3A4A" w:rsidP="000B3A4A">
      <w:pPr>
        <w:pStyle w:val="a3"/>
        <w:numPr>
          <w:ilvl w:val="0"/>
          <w:numId w:val="1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правоустанавливающие (подтверждающие) документы земельный участок и расположенный на участке объект капитального строительства;</w:t>
      </w:r>
    </w:p>
    <w:p w:rsidR="000B3A4A" w:rsidRDefault="000B3A4A" w:rsidP="000B3A4A">
      <w:pPr>
        <w:pStyle w:val="a3"/>
        <w:numPr>
          <w:ilvl w:val="0"/>
          <w:numId w:val="1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документы, подтверждающие регистрацию граждан (домовая книга или поквартирные карточки и др.);</w:t>
      </w:r>
    </w:p>
    <w:p w:rsidR="000B3A4A" w:rsidRDefault="000B3A4A" w:rsidP="000B3A4A">
      <w:pPr>
        <w:pStyle w:val="a3"/>
        <w:numPr>
          <w:ilvl w:val="0"/>
          <w:numId w:val="18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технический паспорт домовладения.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Для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выдачи  справки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о заработной плате:</w:t>
      </w:r>
    </w:p>
    <w:p w:rsidR="000B3A4A" w:rsidRDefault="000B3A4A" w:rsidP="000B3A4A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ar-SA"/>
        </w:rPr>
        <w:t>документ,  удостоверяющий</w:t>
      </w:r>
      <w:proofErr w:type="gramEnd"/>
      <w:r>
        <w:rPr>
          <w:rFonts w:ascii="Times New Roman" w:eastAsia="Times New Roman" w:hAnsi="Times New Roman" w:cs="Times New Roman"/>
          <w:lang w:eastAsia="ar-SA"/>
        </w:rPr>
        <w:t xml:space="preserve"> личность;</w:t>
      </w:r>
    </w:p>
    <w:p w:rsidR="000B3A4A" w:rsidRDefault="000B3A4A" w:rsidP="000B3A4A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трудовая книжка.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Для выдачи выписки из приказов о подтверждении стажа работы:</w:t>
      </w:r>
    </w:p>
    <w:p w:rsidR="000B3A4A" w:rsidRDefault="000B3A4A" w:rsidP="000B3A4A">
      <w:pPr>
        <w:pStyle w:val="a3"/>
        <w:numPr>
          <w:ilvl w:val="0"/>
          <w:numId w:val="20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документ,  удостоверяющий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личность;</w:t>
      </w:r>
    </w:p>
    <w:p w:rsidR="000B3A4A" w:rsidRDefault="000B3A4A" w:rsidP="000B3A4A">
      <w:pPr>
        <w:pStyle w:val="a3"/>
        <w:numPr>
          <w:ilvl w:val="0"/>
          <w:numId w:val="20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трудовая книжка.</w:t>
      </w:r>
    </w:p>
    <w:p w:rsidR="000B3A4A" w:rsidRDefault="000B3A4A" w:rsidP="000B3A4A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Документы подаются на русском языке, либо имеют заверенный перевод на русский язык.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Указанные документы могут быть представлены заявителем с использованием информационно-коммуникационных технологий (в электронной форме).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Администрация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сельсовет не вправе требовать представления иных, не установленных действующим законодательством документов, 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Копии документов, не засвидетельствованные в нотариальном порядке, представляются с предъявлением оригинала.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Перечень оснований для отказа в приеме документов: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Основания для отказа в приеме документов необходимых для предоставления муниципальной услуги не предусмотрены.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Перечень оснований для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отказа в предоставлении муниципальной услуги: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отсутствие одного из документов, указанных в пункте 2.3. Административного регламента;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предоставления поддельных документов, документов, утративших силу, недействительных документов;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представителем не представлена оформленная в установленном порядке доверенность на осуществление действий.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Помещения, выделенные для предоставления муниципальной услуги, должны соответствовать санитарно-эпидемиологическим правилам и нормам. Рабочие места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специалистов,  должны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быть оборудованы столами, стульями, средствами оргтехники (компьютер с возможностью печати и выхода в Интернет, ксерокс, сканер и канцтовары) позволяющими организовать предоставление 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 и обеспечиваются образцами заполнения документов, бланками заявлений.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 входа в помещение для приема заявителей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размещаются  информационные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стенды с информацией о предоставлении Услуги, а также информационные таблички с указанием  кабинета, режима работы, в том числе часов приема и выдачи документов.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Условия и сроки предоставления муниципальной услуги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Специалист сельского поселения принимает от заявителя документы для получения муниципальной услуги в соответствии с подпунктом 2.3. настоящего Административного регламента.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Продолжительность приема заявителя у специалиста сельского поселения при подаче/получении документов для получения муниципальной услуги не должна превышать 15 минут.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2 часа.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Другие положения, характеризующие требования к предоставлению муниципальной услуги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Предоставление муниципальной услуги является бесплатной муниципальной услугой.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Административные процедуры</w:t>
      </w: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3.1. Первичный прием документов от заявителей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Специалист сельского поселения производит прием заявления с приложением документов лично от заявителя, либо от имени заявителей документы могут быть представлены уполномоченным лицом при наличии надлежаще оформленных документов (надлежащее оформление документов – наличие доверенности на представление интересов заявителя, оформленной в соответствии с требованиями действующего законодательства).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В ходе приема документов от заявителей специалист сельского поселения осуществляет проверку представленных документов.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соответствии документов требованиям действующего законодательства, а также настоящего регламента специалист принимает документы от Заявителя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установлении фактов отсутствия необходимых документов, несоответствия представленных документов требованиям,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специалист  сельского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поселения уведомляет заявителя о наличии препятствий для дальнейшего приема,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несоответствии документов требованиям действующего законодательства специалист отказывает в приеме документов. Основания для отказа в приеме указаны в п. 2.5. настоящего регламента.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ar-SA"/>
        </w:rPr>
      </w:pPr>
    </w:p>
    <w:p w:rsidR="000B3A4A" w:rsidRDefault="000B3A4A" w:rsidP="000B3A4A">
      <w:pPr>
        <w:pStyle w:val="a3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ar-SA"/>
        </w:rPr>
        <w:t>4. Порядок и формы контроля за исполнением муниципальной услуги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Контроль за исполнением административных процедур при предоставлении муниципальной услуги, осуществляется должностными лицами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сельсовет, ответственными за организацию работы по предоставлению 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Персональная ответственность должностных лиц, закрепляется в их должностных инструкциях в соответствии с требованиями законодательства Российской Федерации.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Исполнитель, ответственный за осуществление соответствующих административных процедур Административного регламента, несет персональную ответственность за: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соответствие результатов рассмотрения документов требованиям законодательства Российской Федерации;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соблюдение сроков и порядка приема документов, правильность внесения записи в журналы учета;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соблюдение сроков и порядка оформления документов;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правильность внесения сведений в базы данных.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Перечень должностных лиц, осуществляющих контроль, устанавливается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нормативными  правовыми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актами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Контроль осуществляется путем проведения проверок соблюдения и исполнения ответственными должностными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лицами  положений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Административного регламента, иных нормативных правовых актов Российской Федерации.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Периодичность осуществления контроля устанавливается главой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связанных с предоставлением 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Проверка также может проводиться по конкретному обращению (жалобе) заявителя.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5. Досудебный (внесудебный) порядок обжалования действия решений и действий (бездействия)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сельсовет, а также должностных лиц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сельсовет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Заявители имеют право на письменное досудебное обжалование действий (бездействия) и решений, осуществленных (принятых) должностными лицами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при предоставлении муниципальной услуги.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Заявитель вправе обратиться к Главе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лично или направить письменное обращение.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Личный прием заявителей проводится Главой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сельсовет  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должностными  лицами.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Письменное обращение заявителя на действия (бездействие) и решения должностных лиц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при предоставлении муниципальной услуги, должно содержать следующую информацию: фамилию, имя, отчество (при наличии) соответствующего должностного лица, действие (бездействие) и решение которого обжалуется,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его суть, ставит личную подпись и дату.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Письменные обращения не рассматриваются по существу и заявителю направляется соответствующие уведомление в следующих случаях: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в письменном обращении не указана фамилия заявителя, направившего обращение, и почтовый адрес, по которому должен быть направлен ответ;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в письменном обращении обжалуется судебное решение;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 (обращение остается без ответа по существу поставленных в нем вопросов, при этом заявителю сообщается о недопустимости злоупотребления правом);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-текст письменного обращения не поддается прочтению (ответ на обращение не дается, оно не подлежит направлению на рассмотрение, о чем сообщается заявителю, если его фамилия и почтовый адрес поддаются прочтению);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ответ по существу поставленного в письменном обращении вопроса не может быть дан без разглашения сведений, составляющих государственную или иную охраняемую федеральным законом тайну (заявителю сообщается о невозможности дать ответ по существу поставленного в нем вопроса в связи с недопустимостью разглашения указанных сведений).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ходе личного приема заявителю может быть отказано в дальнейшем рассмотрении обращения, если ему ранее был дан ответ по существу поставленных вопросов. В случае, если причины, по которым ответ по существу поставленных при личном приеме вопросов не мог быть дан, в последующем были устранены, заявитель вправе повторно обратиться в Администрацию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Письменное обращение заявителя рассматривается в течение 15 дней со дня его регистрации. Рассмотрение обращения начинается после ее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получения  исполнителем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завершается датой письменного ответа заявителю.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В исключительных случаях Глава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вправе продлить срок рассмотрения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обращения  не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более чем на 30 дней, уведомив о продлении срока ее рассмотрения заявителя.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Заявитель вправе получать информацию о ходе рассмотрения обращения.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Заявитель вправе получать информацию и документы, необходимые для обоснования жалобы.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По результатам рассмотрения обращения на действия (бездействие) и решения, осуществляемые (принимаемые) в ходе предоставления муниципальной услуги, вышестоящее должностное лицо, Глава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сельсовет: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признает правомерными действия (бездействие) и решения при предоставлении муниципальной услуги;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признает действия (бездействие) и решения неправомерными и определяет меры, которые должны быть приняты с целью устранения допущенных нарушений.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Результатом рассмотрения обращения может быть полное, частичное удовлетворение заявленных претензий либо отказ в их удовлетворении с обоснованием причин.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Заявитель вправе обжаловать действия (бездействие) и решения должностных лиц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сельсовет, осуществляемые (принимаемые) при предоставлении муниципальной услуги соответствующих судах общей юрисдикции в порядке и сроки, установленные Гражданским процессуальным кодексом Российской Федерации, и в Арбитражных судах в порядке и сроки, установленные Арбитражным процессуальным кодексом Российской Федерации.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Управделами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Файзрахманова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Л.А.</w:t>
      </w:r>
    </w:p>
    <w:p w:rsidR="000B3A4A" w:rsidRDefault="000B3A4A" w:rsidP="000B3A4A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B3A4A" w:rsidRDefault="000B3A4A" w:rsidP="000B3A4A">
      <w:pPr>
        <w:pStyle w:val="a3"/>
        <w:jc w:val="both"/>
        <w:rPr>
          <w:rFonts w:ascii="Times New Roman" w:hAnsi="Times New Roman" w:cs="Times New Roman"/>
        </w:rPr>
      </w:pPr>
    </w:p>
    <w:p w:rsidR="000B3A4A" w:rsidRDefault="000B3A4A" w:rsidP="000B3A4A">
      <w:pPr>
        <w:pStyle w:val="a3"/>
        <w:jc w:val="both"/>
        <w:rPr>
          <w:rFonts w:ascii="Times New Roman" w:hAnsi="Times New Roman" w:cs="Times New Roman"/>
        </w:rPr>
      </w:pPr>
    </w:p>
    <w:p w:rsidR="006E1EF2" w:rsidRDefault="006E1EF2"/>
    <w:sectPr w:rsidR="006E1EF2" w:rsidSect="006E1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B0DD1"/>
    <w:multiLevelType w:val="hybridMultilevel"/>
    <w:tmpl w:val="6F849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0CA3"/>
    <w:multiLevelType w:val="hybridMultilevel"/>
    <w:tmpl w:val="05D29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505879"/>
    <w:multiLevelType w:val="hybridMultilevel"/>
    <w:tmpl w:val="8D685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201D8F"/>
    <w:multiLevelType w:val="hybridMultilevel"/>
    <w:tmpl w:val="716EE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D12C27"/>
    <w:multiLevelType w:val="hybridMultilevel"/>
    <w:tmpl w:val="109EC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D58CE"/>
    <w:multiLevelType w:val="hybridMultilevel"/>
    <w:tmpl w:val="62B8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D83DB5"/>
    <w:multiLevelType w:val="hybridMultilevel"/>
    <w:tmpl w:val="11D21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AD6BF1"/>
    <w:multiLevelType w:val="hybridMultilevel"/>
    <w:tmpl w:val="98B2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9511D7"/>
    <w:multiLevelType w:val="hybridMultilevel"/>
    <w:tmpl w:val="516C0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A02CC"/>
    <w:multiLevelType w:val="hybridMultilevel"/>
    <w:tmpl w:val="A9F4A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1D6324"/>
    <w:multiLevelType w:val="hybridMultilevel"/>
    <w:tmpl w:val="2C589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B400CD"/>
    <w:multiLevelType w:val="hybridMultilevel"/>
    <w:tmpl w:val="E33E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03A85"/>
    <w:multiLevelType w:val="hybridMultilevel"/>
    <w:tmpl w:val="8500B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5C7EBE"/>
    <w:multiLevelType w:val="hybridMultilevel"/>
    <w:tmpl w:val="6DD60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CA7351"/>
    <w:multiLevelType w:val="hybridMultilevel"/>
    <w:tmpl w:val="860C1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F2226B"/>
    <w:multiLevelType w:val="hybridMultilevel"/>
    <w:tmpl w:val="417A4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CF61D8"/>
    <w:multiLevelType w:val="hybridMultilevel"/>
    <w:tmpl w:val="EAE86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7661F"/>
    <w:multiLevelType w:val="hybridMultilevel"/>
    <w:tmpl w:val="EDEE6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731F21"/>
    <w:multiLevelType w:val="hybridMultilevel"/>
    <w:tmpl w:val="BED44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561812"/>
    <w:multiLevelType w:val="hybridMultilevel"/>
    <w:tmpl w:val="37261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3A4A"/>
    <w:rsid w:val="000B3A4A"/>
    <w:rsid w:val="006E1EF2"/>
    <w:rsid w:val="00B5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CC62A1A-26CA-4B8B-A566-C3E46B0B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A4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3A4A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B3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3A4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3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3285</Words>
  <Characters>18726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dcterms:created xsi:type="dcterms:W3CDTF">2015-07-14T07:43:00Z</dcterms:created>
  <dcterms:modified xsi:type="dcterms:W3CDTF">2015-07-14T07:43:00Z</dcterms:modified>
</cp:coreProperties>
</file>